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023B" w14:textId="5B4DAC2E" w:rsidR="002B748A" w:rsidRPr="00A17CB3" w:rsidRDefault="00F51D0D" w:rsidP="004F52B5">
      <w:pPr>
        <w:spacing w:after="0" w:line="276" w:lineRule="auto"/>
        <w:ind w:left="1416"/>
        <w:rPr>
          <w:rFonts w:ascii="Arial" w:hAnsi="Arial" w:cs="Arial"/>
          <w:b/>
          <w:bCs/>
          <w:sz w:val="24"/>
          <w:szCs w:val="24"/>
        </w:rPr>
      </w:pPr>
      <w:r w:rsidRPr="00A17CB3">
        <w:rPr>
          <w:rFonts w:ascii="Arial" w:hAnsi="Arial" w:cs="Arial"/>
          <w:sz w:val="24"/>
          <w:szCs w:val="24"/>
          <w:u w:val="single"/>
        </w:rPr>
        <w:t>CARRERA</w:t>
      </w:r>
      <w:r w:rsidR="00C33C10" w:rsidRPr="00A17CB3">
        <w:rPr>
          <w:rFonts w:ascii="Arial" w:hAnsi="Arial" w:cs="Arial"/>
          <w:sz w:val="24"/>
          <w:szCs w:val="24"/>
        </w:rPr>
        <w:t xml:space="preserve"> PRIMARIA</w:t>
      </w:r>
    </w:p>
    <w:p w14:paraId="72CA8186" w14:textId="77C7CAA8" w:rsidR="00C02926" w:rsidRPr="00A17CB3" w:rsidRDefault="00F51D0D" w:rsidP="004F52B5">
      <w:pPr>
        <w:spacing w:after="0" w:line="276" w:lineRule="auto"/>
        <w:ind w:left="1416"/>
        <w:rPr>
          <w:rFonts w:ascii="Arial" w:hAnsi="Arial" w:cs="Arial"/>
          <w:sz w:val="24"/>
          <w:szCs w:val="24"/>
          <w:u w:val="single"/>
        </w:rPr>
      </w:pPr>
      <w:proofErr w:type="gramStart"/>
      <w:r w:rsidRPr="00A17CB3">
        <w:rPr>
          <w:rFonts w:ascii="Arial" w:hAnsi="Arial" w:cs="Arial"/>
          <w:sz w:val="24"/>
          <w:szCs w:val="24"/>
          <w:u w:val="single"/>
        </w:rPr>
        <w:t>CURSO</w:t>
      </w:r>
      <w:r w:rsidR="00B03A50" w:rsidRPr="00A17CB3">
        <w:rPr>
          <w:rFonts w:ascii="Arial" w:hAnsi="Arial" w:cs="Arial"/>
          <w:sz w:val="24"/>
          <w:szCs w:val="24"/>
          <w:u w:val="single"/>
        </w:rPr>
        <w:t xml:space="preserve">  Y</w:t>
      </w:r>
      <w:proofErr w:type="gramEnd"/>
      <w:r w:rsidR="00B03A50" w:rsidRPr="00A17CB3">
        <w:rPr>
          <w:rFonts w:ascii="Arial" w:hAnsi="Arial" w:cs="Arial"/>
          <w:sz w:val="24"/>
          <w:szCs w:val="24"/>
          <w:u w:val="single"/>
        </w:rPr>
        <w:t xml:space="preserve"> COMISIÓN </w:t>
      </w:r>
      <w:r w:rsidRPr="00A17CB3">
        <w:rPr>
          <w:rFonts w:ascii="Arial" w:hAnsi="Arial" w:cs="Arial"/>
          <w:sz w:val="24"/>
          <w:szCs w:val="24"/>
        </w:rPr>
        <w:t>:</w:t>
      </w:r>
      <w:r w:rsidR="00C02926" w:rsidRPr="00A17CB3">
        <w:rPr>
          <w:rFonts w:ascii="Arial" w:hAnsi="Arial" w:cs="Arial"/>
          <w:sz w:val="24"/>
          <w:szCs w:val="24"/>
        </w:rPr>
        <w:t xml:space="preserve"> </w:t>
      </w:r>
      <w:r w:rsidR="00A17CB3" w:rsidRPr="00A17CB3">
        <w:rPr>
          <w:rFonts w:ascii="Arial" w:hAnsi="Arial" w:cs="Arial"/>
          <w:sz w:val="24"/>
          <w:szCs w:val="24"/>
        </w:rPr>
        <w:t>1°</w:t>
      </w:r>
      <w:r w:rsidR="009B1E8C" w:rsidRPr="00A17CB3">
        <w:rPr>
          <w:rFonts w:ascii="Arial" w:hAnsi="Arial" w:cs="Arial"/>
          <w:sz w:val="24"/>
          <w:szCs w:val="24"/>
        </w:rPr>
        <w:t xml:space="preserve"> año</w:t>
      </w:r>
    </w:p>
    <w:p w14:paraId="5DD7E7B1" w14:textId="677ECED6" w:rsidR="00F51D0D" w:rsidRPr="00A17CB3" w:rsidRDefault="00F51D0D" w:rsidP="004F52B5">
      <w:pPr>
        <w:spacing w:after="0" w:line="276" w:lineRule="auto"/>
        <w:ind w:left="1416"/>
        <w:rPr>
          <w:rFonts w:ascii="Arial" w:hAnsi="Arial" w:cs="Arial"/>
          <w:sz w:val="24"/>
          <w:szCs w:val="24"/>
        </w:rPr>
      </w:pPr>
      <w:r w:rsidRPr="00A17CB3">
        <w:rPr>
          <w:rFonts w:ascii="Arial" w:hAnsi="Arial" w:cs="Arial"/>
          <w:sz w:val="24"/>
          <w:szCs w:val="24"/>
          <w:u w:val="single"/>
        </w:rPr>
        <w:t>PERSPECTIVA/ESPACIO CURRICULAR/MATERIA</w:t>
      </w:r>
      <w:r w:rsidR="00C02926" w:rsidRPr="00A17CB3">
        <w:rPr>
          <w:rFonts w:ascii="Arial" w:hAnsi="Arial" w:cs="Arial"/>
          <w:sz w:val="24"/>
          <w:szCs w:val="24"/>
        </w:rPr>
        <w:t xml:space="preserve">: </w:t>
      </w:r>
      <w:r w:rsidR="00A17CB3" w:rsidRPr="00A17CB3">
        <w:rPr>
          <w:rFonts w:ascii="Arial" w:hAnsi="Arial" w:cs="Arial"/>
          <w:sz w:val="24"/>
          <w:szCs w:val="24"/>
        </w:rPr>
        <w:t>TALLER DE PENSAMIENTO LÓGICO MATEMÁTICO</w:t>
      </w:r>
    </w:p>
    <w:p w14:paraId="3EE04E70" w14:textId="77777777" w:rsidR="00B93F01" w:rsidRPr="00A17CB3" w:rsidRDefault="00B93F01" w:rsidP="004F52B5">
      <w:pPr>
        <w:spacing w:after="0" w:line="276" w:lineRule="auto"/>
        <w:ind w:left="1416"/>
        <w:rPr>
          <w:rFonts w:ascii="Arial" w:hAnsi="Arial" w:cs="Arial"/>
          <w:sz w:val="24"/>
          <w:szCs w:val="24"/>
          <w:u w:val="single"/>
        </w:rPr>
      </w:pPr>
      <w:r w:rsidRPr="00A17CB3">
        <w:rPr>
          <w:rFonts w:ascii="Arial" w:hAnsi="Arial" w:cs="Arial"/>
          <w:sz w:val="24"/>
          <w:szCs w:val="24"/>
          <w:u w:val="single"/>
        </w:rPr>
        <w:t>DOCENTE</w:t>
      </w:r>
      <w:r w:rsidR="009B1E8C" w:rsidRPr="00A17CB3">
        <w:rPr>
          <w:rFonts w:ascii="Arial" w:hAnsi="Arial" w:cs="Arial"/>
          <w:sz w:val="24"/>
          <w:szCs w:val="24"/>
          <w:u w:val="single"/>
        </w:rPr>
        <w:t xml:space="preserve"> MARIA ESTER ZAPILLON</w:t>
      </w:r>
    </w:p>
    <w:p w14:paraId="3E2DF00F" w14:textId="1CBC0067" w:rsidR="00C02926" w:rsidRDefault="00B93F01" w:rsidP="004F52B5">
      <w:pPr>
        <w:spacing w:after="0" w:line="276" w:lineRule="auto"/>
        <w:ind w:left="1416"/>
        <w:rPr>
          <w:rFonts w:ascii="Arial" w:hAnsi="Arial" w:cs="Arial"/>
          <w:sz w:val="24"/>
          <w:szCs w:val="24"/>
          <w:u w:val="single"/>
        </w:rPr>
      </w:pPr>
      <w:r w:rsidRPr="00A17CB3">
        <w:rPr>
          <w:rFonts w:ascii="Arial" w:hAnsi="Arial" w:cs="Arial"/>
          <w:sz w:val="24"/>
          <w:szCs w:val="24"/>
          <w:u w:val="single"/>
        </w:rPr>
        <w:t>HORAS DE CLASES SEMANALES</w:t>
      </w:r>
      <w:r w:rsidR="009B1E8C" w:rsidRPr="00A17CB3">
        <w:rPr>
          <w:rFonts w:ascii="Arial" w:hAnsi="Arial" w:cs="Arial"/>
          <w:sz w:val="24"/>
          <w:szCs w:val="24"/>
          <w:u w:val="single"/>
        </w:rPr>
        <w:t xml:space="preserve">    </w:t>
      </w:r>
      <w:r w:rsidR="00685F65">
        <w:rPr>
          <w:rFonts w:ascii="Arial" w:hAnsi="Arial" w:cs="Arial"/>
          <w:sz w:val="24"/>
          <w:szCs w:val="24"/>
          <w:u w:val="single"/>
        </w:rPr>
        <w:t>3 ( TRES)</w:t>
      </w:r>
    </w:p>
    <w:p w14:paraId="534BE01D" w14:textId="6922F1C9" w:rsidR="00685F65" w:rsidRPr="00A17CB3" w:rsidRDefault="00685F65" w:rsidP="004F52B5">
      <w:pPr>
        <w:spacing w:after="0" w:line="276" w:lineRule="auto"/>
        <w:ind w:left="1416"/>
        <w:rPr>
          <w:rFonts w:ascii="Arial" w:hAnsi="Arial" w:cs="Arial"/>
          <w:sz w:val="24"/>
          <w:szCs w:val="24"/>
          <w:u w:val="single"/>
        </w:rPr>
      </w:pPr>
      <w:r>
        <w:rPr>
          <w:rFonts w:ascii="Arial" w:hAnsi="Arial" w:cs="Arial"/>
          <w:sz w:val="24"/>
          <w:szCs w:val="24"/>
          <w:u w:val="single"/>
        </w:rPr>
        <w:t>VIGENCIA: 2022/2023</w:t>
      </w:r>
    </w:p>
    <w:p w14:paraId="369A0074" w14:textId="5A2C8875" w:rsidR="00A17CB3" w:rsidRPr="00A17CB3" w:rsidRDefault="00A17CB3" w:rsidP="004F52B5">
      <w:pPr>
        <w:ind w:left="708"/>
        <w:rPr>
          <w:rFonts w:ascii="Arial" w:hAnsi="Arial" w:cs="Arial"/>
          <w:b/>
          <w:i/>
          <w:color w:val="339966"/>
          <w:sz w:val="24"/>
          <w:szCs w:val="24"/>
          <w:u w:val="single"/>
          <w:lang w:val="es-ES"/>
        </w:rPr>
      </w:pPr>
    </w:p>
    <w:p w14:paraId="4D1020DB" w14:textId="77777777" w:rsidR="00A17CB3" w:rsidRPr="00A17CB3" w:rsidRDefault="00A17CB3" w:rsidP="004F52B5">
      <w:pPr>
        <w:ind w:left="708"/>
        <w:rPr>
          <w:rFonts w:ascii="Arial" w:hAnsi="Arial" w:cs="Arial"/>
          <w:b/>
          <w:i/>
          <w:color w:val="339966"/>
          <w:sz w:val="24"/>
          <w:szCs w:val="24"/>
          <w:u w:val="single"/>
          <w:lang w:val="es-ES"/>
        </w:rPr>
      </w:pPr>
      <w:r w:rsidRPr="00A17CB3">
        <w:rPr>
          <w:rFonts w:ascii="Arial" w:hAnsi="Arial" w:cs="Arial"/>
          <w:sz w:val="24"/>
          <w:szCs w:val="24"/>
          <w:lang w:val="es-ES"/>
        </w:rPr>
        <w:tab/>
      </w:r>
      <w:r w:rsidRPr="00A17CB3">
        <w:rPr>
          <w:rFonts w:ascii="Arial" w:hAnsi="Arial" w:cs="Arial"/>
          <w:b/>
          <w:i/>
          <w:color w:val="339966"/>
          <w:sz w:val="24"/>
          <w:szCs w:val="24"/>
          <w:u w:val="single"/>
          <w:lang w:val="es-ES"/>
        </w:rPr>
        <w:t>EXPECTATIVAS DE LOGRO:</w:t>
      </w:r>
    </w:p>
    <w:p w14:paraId="7EC94CAB" w14:textId="77777777" w:rsidR="00A17CB3" w:rsidRPr="00A17CB3" w:rsidRDefault="00A17CB3" w:rsidP="004F52B5">
      <w:pPr>
        <w:ind w:left="708"/>
        <w:rPr>
          <w:rFonts w:ascii="Arial" w:hAnsi="Arial" w:cs="Arial"/>
          <w:b/>
          <w:i/>
          <w:sz w:val="24"/>
          <w:szCs w:val="24"/>
          <w:u w:val="single"/>
          <w:lang w:val="es-ES"/>
        </w:rPr>
      </w:pPr>
    </w:p>
    <w:p w14:paraId="0B8F3788"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Resolución de problemáticas, aplicando e identificando los distintos significados y propiedades de los números naturales y de sus operaciones.</w:t>
      </w:r>
    </w:p>
    <w:p w14:paraId="1052162E" w14:textId="77777777" w:rsidR="00A17CB3" w:rsidRPr="00A17CB3" w:rsidRDefault="00A17CB3" w:rsidP="004F52B5">
      <w:pPr>
        <w:ind w:left="1068"/>
        <w:rPr>
          <w:rFonts w:ascii="Arial" w:hAnsi="Arial" w:cs="Arial"/>
          <w:sz w:val="24"/>
          <w:szCs w:val="24"/>
          <w:lang w:val="es-ES"/>
        </w:rPr>
      </w:pPr>
    </w:p>
    <w:p w14:paraId="382997E9"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Comprensión de la historia y estructura de los sistemas de numeración posicionales y no posicionales y de su importancia en la interpretación de las producciones orales y escritas de los niños.</w:t>
      </w:r>
    </w:p>
    <w:p w14:paraId="2EB59E23" w14:textId="77777777" w:rsidR="00A17CB3" w:rsidRPr="00A17CB3" w:rsidRDefault="00A17CB3" w:rsidP="004F52B5">
      <w:pPr>
        <w:ind w:left="708"/>
        <w:rPr>
          <w:rFonts w:ascii="Arial" w:hAnsi="Arial" w:cs="Arial"/>
          <w:sz w:val="24"/>
          <w:szCs w:val="24"/>
          <w:lang w:val="es-ES"/>
        </w:rPr>
      </w:pPr>
    </w:p>
    <w:p w14:paraId="08806C0D"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Utilización de formas de razonamiento lógico para formular y comprobar conjeturas, realizar inferencias y deducciones, y organizar y relacionar informaciones diversas relativas a la vida cotidiana y a la resolución de problemas.</w:t>
      </w:r>
    </w:p>
    <w:p w14:paraId="41BDDF34" w14:textId="77777777" w:rsidR="00A17CB3" w:rsidRPr="00A17CB3" w:rsidRDefault="00A17CB3" w:rsidP="004F52B5">
      <w:pPr>
        <w:ind w:left="708"/>
        <w:rPr>
          <w:rFonts w:ascii="Arial" w:hAnsi="Arial" w:cs="Arial"/>
          <w:sz w:val="24"/>
          <w:szCs w:val="24"/>
          <w:lang w:val="es-ES"/>
        </w:rPr>
      </w:pPr>
    </w:p>
    <w:p w14:paraId="2C289560" w14:textId="1E4235D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 xml:space="preserve">Identificación de los distintos marcos de representación de conceptos matemáticos: gráfico, analítico, numérico, geométrico, físico, otros y </w:t>
      </w:r>
      <w:r>
        <w:rPr>
          <w:rFonts w:ascii="Arial" w:hAnsi="Arial" w:cs="Arial"/>
          <w:sz w:val="24"/>
          <w:szCs w:val="24"/>
          <w:lang w:val="es-ES"/>
        </w:rPr>
        <w:t xml:space="preserve">pasaje </w:t>
      </w:r>
      <w:r w:rsidRPr="00A17CB3">
        <w:rPr>
          <w:rFonts w:ascii="Arial" w:hAnsi="Arial" w:cs="Arial"/>
          <w:sz w:val="24"/>
          <w:szCs w:val="24"/>
          <w:lang w:val="es-ES"/>
        </w:rPr>
        <w:t>de un lenguaje a otro a partir de la resolución de problemas.</w:t>
      </w:r>
    </w:p>
    <w:p w14:paraId="2BF7424B" w14:textId="77777777" w:rsidR="00A17CB3" w:rsidRPr="00A17CB3" w:rsidRDefault="00A17CB3" w:rsidP="004F52B5">
      <w:pPr>
        <w:ind w:left="708"/>
        <w:rPr>
          <w:rFonts w:ascii="Arial" w:hAnsi="Arial" w:cs="Arial"/>
          <w:sz w:val="24"/>
          <w:szCs w:val="24"/>
          <w:lang w:val="es-ES"/>
        </w:rPr>
      </w:pPr>
    </w:p>
    <w:p w14:paraId="47B6F67C" w14:textId="543978E0"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Resignificación de la utilización de problemas como instrumento de construcción del conocimiento y como contenido que desarrolla estrategias cognitivas.</w:t>
      </w:r>
    </w:p>
    <w:p w14:paraId="511AD893" w14:textId="77777777" w:rsidR="00A17CB3" w:rsidRPr="00A17CB3" w:rsidRDefault="00A17CB3" w:rsidP="004F52B5">
      <w:pPr>
        <w:ind w:left="708"/>
        <w:rPr>
          <w:rFonts w:ascii="Arial" w:hAnsi="Arial" w:cs="Arial"/>
          <w:sz w:val="24"/>
          <w:szCs w:val="24"/>
          <w:lang w:val="es-ES"/>
        </w:rPr>
      </w:pPr>
    </w:p>
    <w:p w14:paraId="0DF35DF7"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Reconocimientos de que la gestión de clases centrada en la resolución de problemas favorece el desarrollo de actitudes sociales democráticas y la construcción de la ciudadanía.</w:t>
      </w:r>
    </w:p>
    <w:p w14:paraId="4C68890C" w14:textId="77777777" w:rsidR="00A17CB3" w:rsidRPr="00A17CB3" w:rsidRDefault="00A17CB3" w:rsidP="004F52B5">
      <w:pPr>
        <w:ind w:left="708"/>
        <w:rPr>
          <w:rFonts w:ascii="Arial" w:hAnsi="Arial" w:cs="Arial"/>
          <w:sz w:val="24"/>
          <w:szCs w:val="24"/>
          <w:lang w:val="es-ES"/>
        </w:rPr>
      </w:pPr>
    </w:p>
    <w:p w14:paraId="615E73AA"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Reconocimiento de la importancia del cálculo mental y aproximado para la conceptualización de las propiedades de las operaciones y del sistema de numeración.</w:t>
      </w:r>
    </w:p>
    <w:p w14:paraId="7F882695" w14:textId="77777777" w:rsidR="00A17CB3" w:rsidRPr="00A17CB3" w:rsidRDefault="00A17CB3" w:rsidP="004F52B5">
      <w:pPr>
        <w:ind w:left="708"/>
        <w:rPr>
          <w:rFonts w:ascii="Arial" w:hAnsi="Arial" w:cs="Arial"/>
          <w:sz w:val="24"/>
          <w:szCs w:val="24"/>
          <w:lang w:val="es-ES"/>
        </w:rPr>
      </w:pPr>
    </w:p>
    <w:p w14:paraId="253D1C90"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t>Interpretación de distintos algoritmos de cálculo e identificación de las propiedades utilizadas en los procesos de resolución.</w:t>
      </w:r>
    </w:p>
    <w:p w14:paraId="347D92A9" w14:textId="77777777" w:rsidR="00A17CB3" w:rsidRPr="00A17CB3" w:rsidRDefault="00A17CB3" w:rsidP="004F52B5">
      <w:pPr>
        <w:ind w:left="708"/>
        <w:rPr>
          <w:rFonts w:ascii="Arial" w:hAnsi="Arial" w:cs="Arial"/>
          <w:sz w:val="24"/>
          <w:szCs w:val="24"/>
          <w:lang w:val="es-ES"/>
        </w:rPr>
      </w:pPr>
    </w:p>
    <w:p w14:paraId="507028C6" w14:textId="77777777" w:rsidR="00A17CB3" w:rsidRPr="00A17CB3" w:rsidRDefault="00A17CB3" w:rsidP="004F52B5">
      <w:pPr>
        <w:numPr>
          <w:ilvl w:val="0"/>
          <w:numId w:val="44"/>
        </w:numPr>
        <w:tabs>
          <w:tab w:val="clear" w:pos="720"/>
          <w:tab w:val="num" w:pos="1428"/>
        </w:tabs>
        <w:spacing w:after="0" w:line="240" w:lineRule="auto"/>
        <w:ind w:left="1428"/>
        <w:rPr>
          <w:rFonts w:ascii="Arial" w:hAnsi="Arial" w:cs="Arial"/>
          <w:sz w:val="24"/>
          <w:szCs w:val="24"/>
          <w:lang w:val="es-ES"/>
        </w:rPr>
      </w:pPr>
      <w:r w:rsidRPr="00A17CB3">
        <w:rPr>
          <w:rFonts w:ascii="Arial" w:hAnsi="Arial" w:cs="Arial"/>
          <w:sz w:val="24"/>
          <w:szCs w:val="24"/>
          <w:lang w:val="es-ES"/>
        </w:rPr>
        <w:lastRenderedPageBreak/>
        <w:t>Comprensión y aplicación de las relaciones espaciales y las propiedades geométricas de las figuras bidimensionales.</w:t>
      </w:r>
    </w:p>
    <w:p w14:paraId="23BD40B3" w14:textId="77777777" w:rsidR="00A17CB3" w:rsidRPr="00A17CB3" w:rsidRDefault="00A17CB3" w:rsidP="004F52B5">
      <w:pPr>
        <w:ind w:left="708"/>
        <w:rPr>
          <w:rFonts w:ascii="Arial" w:hAnsi="Arial" w:cs="Arial"/>
          <w:b/>
          <w:i/>
          <w:sz w:val="24"/>
          <w:szCs w:val="24"/>
          <w:u w:val="single"/>
          <w:lang w:val="es-ES"/>
        </w:rPr>
      </w:pPr>
    </w:p>
    <w:p w14:paraId="5F848588" w14:textId="2FE5E166" w:rsidR="00A17CB3" w:rsidRPr="00A17CB3" w:rsidRDefault="00A17CB3" w:rsidP="004F52B5">
      <w:pPr>
        <w:ind w:left="1068"/>
        <w:rPr>
          <w:rFonts w:ascii="Arial" w:hAnsi="Arial" w:cs="Arial"/>
          <w:sz w:val="24"/>
          <w:szCs w:val="24"/>
          <w:lang w:val="es-ES"/>
        </w:rPr>
      </w:pPr>
      <w:r w:rsidRPr="00A17CB3">
        <w:rPr>
          <w:rFonts w:ascii="Arial" w:hAnsi="Arial" w:cs="Arial"/>
          <w:b/>
          <w:i/>
          <w:sz w:val="24"/>
          <w:szCs w:val="24"/>
          <w:u w:val="single"/>
          <w:lang w:val="es-ES"/>
        </w:rPr>
        <w:t xml:space="preserve">UNIDAD </w:t>
      </w:r>
      <w:proofErr w:type="gramStart"/>
      <w:r w:rsidRPr="00A17CB3">
        <w:rPr>
          <w:rFonts w:ascii="Arial" w:hAnsi="Arial" w:cs="Arial"/>
          <w:b/>
          <w:i/>
          <w:sz w:val="24"/>
          <w:szCs w:val="24"/>
          <w:u w:val="single"/>
          <w:lang w:val="es-ES"/>
        </w:rPr>
        <w:t>1</w:t>
      </w:r>
      <w:r w:rsidRPr="00A17CB3">
        <w:rPr>
          <w:rFonts w:ascii="Arial" w:hAnsi="Arial" w:cs="Arial"/>
          <w:b/>
          <w:i/>
          <w:sz w:val="24"/>
          <w:szCs w:val="24"/>
          <w:lang w:val="es-ES"/>
        </w:rPr>
        <w:t xml:space="preserve"> :</w:t>
      </w:r>
      <w:proofErr w:type="gramEnd"/>
      <w:r w:rsidRPr="00A17CB3">
        <w:rPr>
          <w:rFonts w:ascii="Arial" w:hAnsi="Arial" w:cs="Arial"/>
          <w:b/>
          <w:i/>
          <w:sz w:val="24"/>
          <w:szCs w:val="24"/>
          <w:lang w:val="es-ES"/>
        </w:rPr>
        <w:t xml:space="preserve">  </w:t>
      </w:r>
      <w:r w:rsidRPr="00A17CB3">
        <w:rPr>
          <w:rFonts w:ascii="Arial" w:hAnsi="Arial" w:cs="Arial"/>
          <w:b/>
          <w:i/>
          <w:sz w:val="24"/>
          <w:szCs w:val="24"/>
          <w:u w:val="single"/>
          <w:lang w:val="es-ES"/>
        </w:rPr>
        <w:t xml:space="preserve"> </w:t>
      </w:r>
      <w:r w:rsidRPr="00A17CB3">
        <w:rPr>
          <w:rFonts w:ascii="Arial" w:hAnsi="Arial" w:cs="Arial"/>
          <w:sz w:val="24"/>
          <w:szCs w:val="24"/>
          <w:lang w:val="es-ES"/>
        </w:rPr>
        <w:t>LOS PROBLEMAS EN MATEMÁTICA</w:t>
      </w:r>
    </w:p>
    <w:p w14:paraId="7A03A079" w14:textId="77777777"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t>El lenguaje matemático y el lenguaje común, diferencias. El lenguaje gráfico y algebraico: características.</w:t>
      </w:r>
    </w:p>
    <w:p w14:paraId="78303BA3" w14:textId="469CFFC5"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t>El “problema” en la historia de la matemática y en el aula en relación con los contenidos a enseñar. Su valor epistemológico en la construcción del significado de esos conocimientos matemáticos. Concepción de problemas. Tipos de problemas. Procedimientos posibles de resolución de un problema. Estrategias para la resolución de un problema (correctas, válidas, óptimas). Formas de validación de la / las soluciones obtenidas. Los problemas como condición necesaria pero no suficiente para promover aprendizajes matemáticos.</w:t>
      </w:r>
    </w:p>
    <w:p w14:paraId="6D6CDBD1" w14:textId="77777777"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r>
    </w:p>
    <w:p w14:paraId="37AD2CB5" w14:textId="31D57D95" w:rsidR="00A17CB3" w:rsidRPr="00A17CB3" w:rsidRDefault="00A17CB3" w:rsidP="004F52B5">
      <w:pPr>
        <w:ind w:left="1068"/>
        <w:rPr>
          <w:rFonts w:ascii="Arial" w:hAnsi="Arial" w:cs="Arial"/>
          <w:sz w:val="24"/>
          <w:szCs w:val="24"/>
          <w:lang w:val="es-ES"/>
        </w:rPr>
      </w:pPr>
      <w:r w:rsidRPr="00A17CB3">
        <w:rPr>
          <w:rFonts w:ascii="Arial" w:hAnsi="Arial" w:cs="Arial"/>
          <w:b/>
          <w:i/>
          <w:sz w:val="24"/>
          <w:szCs w:val="24"/>
          <w:u w:val="single"/>
          <w:lang w:val="es-ES"/>
        </w:rPr>
        <w:t xml:space="preserve">UNIDAD 2  </w:t>
      </w:r>
      <w:r w:rsidRPr="00A17CB3">
        <w:rPr>
          <w:rFonts w:ascii="Arial" w:hAnsi="Arial" w:cs="Arial"/>
          <w:sz w:val="24"/>
          <w:szCs w:val="24"/>
          <w:lang w:val="es-ES"/>
        </w:rPr>
        <w:t xml:space="preserve"> LÓGICA CLÁSICA.</w:t>
      </w:r>
    </w:p>
    <w:p w14:paraId="4A4F4E32" w14:textId="100CF4C6"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t>La lógica. Elementos. Razonamiento y deducción. Correlación de un razonamiento y valores de verdad. La lógica formal. La lógica inductiva. Inferencias. Las limitaciones de la lógica. Valores que se le reconoce a la matemática: instrumental, social, formativo. Resolución de situaciones problemáticas.</w:t>
      </w:r>
    </w:p>
    <w:p w14:paraId="5F77A862" w14:textId="77777777" w:rsidR="00A17CB3" w:rsidRPr="00A17CB3" w:rsidRDefault="00A17CB3" w:rsidP="004F52B5">
      <w:pPr>
        <w:ind w:left="708"/>
        <w:rPr>
          <w:rFonts w:ascii="Arial" w:hAnsi="Arial" w:cs="Arial"/>
          <w:sz w:val="24"/>
          <w:szCs w:val="24"/>
          <w:lang w:val="es-ES"/>
        </w:rPr>
      </w:pPr>
    </w:p>
    <w:p w14:paraId="2F60E2DC" w14:textId="5C16F8FD"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 xml:space="preserve">       </w:t>
      </w:r>
      <w:r w:rsidRPr="00A17CB3">
        <w:rPr>
          <w:rFonts w:ascii="Arial" w:hAnsi="Arial" w:cs="Arial"/>
          <w:b/>
          <w:i/>
          <w:sz w:val="24"/>
          <w:szCs w:val="24"/>
          <w:u w:val="single"/>
          <w:lang w:val="es-ES"/>
        </w:rPr>
        <w:t xml:space="preserve">UNIDAD 3  </w:t>
      </w:r>
      <w:r w:rsidRPr="00A17CB3">
        <w:rPr>
          <w:rFonts w:ascii="Arial" w:hAnsi="Arial" w:cs="Arial"/>
          <w:sz w:val="24"/>
          <w:szCs w:val="24"/>
          <w:lang w:val="es-ES"/>
        </w:rPr>
        <w:t xml:space="preserve"> NÚMEROS NATURALES</w:t>
      </w:r>
    </w:p>
    <w:p w14:paraId="32EBEA6A" w14:textId="77777777"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t>Sistemas de numeración posicional y no posicional. Evolución histórica de los mismos. Relaciones y propiedades de los números naturales que involucren modelización.</w:t>
      </w:r>
    </w:p>
    <w:p w14:paraId="72A92DF2" w14:textId="658EC982"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t>Operaciones con números naturales. Distintos tipos de problemas que responden a una misma operación aritmética. Los algoritmos y su justificación. El cálculo mental. Divisibilidad. Números primos y compuestos. Múltiplo común menor, divisor común mayor. Uso de la calculadora como herramienta para estudiar relaciones y propiedades. Resolución de situaciones problemáticas que involucren estos conceptos.</w:t>
      </w:r>
    </w:p>
    <w:p w14:paraId="5F548AC2" w14:textId="77777777"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ab/>
      </w:r>
      <w:r w:rsidRPr="00A17CB3">
        <w:rPr>
          <w:rFonts w:ascii="Arial" w:hAnsi="Arial" w:cs="Arial"/>
          <w:b/>
          <w:i/>
          <w:sz w:val="24"/>
          <w:szCs w:val="24"/>
          <w:u w:val="single"/>
          <w:lang w:val="es-ES"/>
        </w:rPr>
        <w:t xml:space="preserve">UNIDAD 4  </w:t>
      </w:r>
      <w:r w:rsidRPr="00A17CB3">
        <w:rPr>
          <w:rFonts w:ascii="Arial" w:hAnsi="Arial" w:cs="Arial"/>
          <w:sz w:val="24"/>
          <w:szCs w:val="24"/>
          <w:lang w:val="es-ES"/>
        </w:rPr>
        <w:t xml:space="preserve"> GEOMETRIA</w:t>
      </w:r>
    </w:p>
    <w:p w14:paraId="21FA9415" w14:textId="77777777" w:rsidR="00A17CB3" w:rsidRDefault="00A17CB3" w:rsidP="004F52B5">
      <w:pPr>
        <w:ind w:left="708"/>
        <w:rPr>
          <w:rFonts w:ascii="Arial" w:hAnsi="Arial" w:cs="Arial"/>
          <w:sz w:val="24"/>
          <w:szCs w:val="24"/>
          <w:lang w:val="es-ES"/>
        </w:rPr>
      </w:pPr>
      <w:r>
        <w:rPr>
          <w:rFonts w:ascii="Arial" w:hAnsi="Arial" w:cs="Arial"/>
          <w:sz w:val="24"/>
          <w:szCs w:val="24"/>
          <w:lang w:val="es-ES"/>
        </w:rPr>
        <w:t xml:space="preserve"> </w:t>
      </w:r>
      <w:r>
        <w:rPr>
          <w:rFonts w:ascii="Arial" w:hAnsi="Arial" w:cs="Arial"/>
          <w:sz w:val="24"/>
          <w:szCs w:val="24"/>
          <w:lang w:val="es-ES"/>
        </w:rPr>
        <w:tab/>
      </w:r>
      <w:r w:rsidRPr="00A17CB3">
        <w:rPr>
          <w:rFonts w:ascii="Arial" w:hAnsi="Arial" w:cs="Arial"/>
          <w:sz w:val="24"/>
          <w:szCs w:val="24"/>
          <w:lang w:val="es-ES"/>
        </w:rPr>
        <w:t xml:space="preserve">Espacio físico o sensible y espacio geométrico. La geometría; su objeto de estudio. Relaciones espaciales de ubicación, orientación, delimitación y desplazamiento. Sistemas de </w:t>
      </w:r>
    </w:p>
    <w:p w14:paraId="6D4777F4" w14:textId="6C4B5B4D" w:rsidR="00A17CB3" w:rsidRPr="00A17CB3" w:rsidRDefault="00A17CB3" w:rsidP="004F52B5">
      <w:pPr>
        <w:ind w:left="708"/>
        <w:rPr>
          <w:rFonts w:ascii="Arial" w:hAnsi="Arial" w:cs="Arial"/>
          <w:sz w:val="24"/>
          <w:szCs w:val="24"/>
          <w:lang w:val="es-ES"/>
        </w:rPr>
      </w:pPr>
      <w:r w:rsidRPr="00A17CB3">
        <w:rPr>
          <w:rFonts w:ascii="Arial" w:hAnsi="Arial" w:cs="Arial"/>
          <w:sz w:val="24"/>
          <w:szCs w:val="24"/>
          <w:lang w:val="es-ES"/>
        </w:rPr>
        <w:t xml:space="preserve">referencia para la ubicación de puntos en la recta, el plano y el espacio. </w:t>
      </w:r>
    </w:p>
    <w:p w14:paraId="69D1CF4A" w14:textId="77777777"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t>Los instrumentos en geometría, sus usos específicos.</w:t>
      </w:r>
    </w:p>
    <w:p w14:paraId="310A2945" w14:textId="77777777"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lastRenderedPageBreak/>
        <w:t xml:space="preserve">Figuras bidimensionales: elementos propiedades, clasificaciones. Reproducción, descripción construcción y representación de figuras y cuerpos. Ángulos: clasificación, relaciones entre ángulos. Ángulos interiores y exteriores de un polígono. </w:t>
      </w:r>
    </w:p>
    <w:p w14:paraId="778BCA09" w14:textId="2104C60C"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t>Figuras tridimensionales. Elementos. Clasificación. Ángulos. Reproducción, descripción, construcción y representación de cuerpos. Resolución de situaciones problemáticas.</w:t>
      </w:r>
    </w:p>
    <w:p w14:paraId="541C08FC" w14:textId="250FADE4" w:rsidR="00A17CB3" w:rsidRPr="00A17CB3" w:rsidRDefault="00A17CB3" w:rsidP="004F52B5">
      <w:pPr>
        <w:ind w:left="708" w:firstLine="708"/>
        <w:rPr>
          <w:rFonts w:ascii="Arial" w:hAnsi="Arial" w:cs="Arial"/>
          <w:sz w:val="24"/>
          <w:szCs w:val="24"/>
          <w:lang w:val="es-ES"/>
        </w:rPr>
      </w:pPr>
      <w:r w:rsidRPr="00A17CB3">
        <w:rPr>
          <w:rFonts w:ascii="Arial" w:hAnsi="Arial" w:cs="Arial"/>
          <w:b/>
          <w:i/>
          <w:sz w:val="24"/>
          <w:szCs w:val="24"/>
          <w:u w:val="single"/>
          <w:lang w:val="es-ES"/>
        </w:rPr>
        <w:t xml:space="preserve">UNIDAD 5  </w:t>
      </w:r>
      <w:r w:rsidRPr="00A17CB3">
        <w:rPr>
          <w:rFonts w:ascii="Arial" w:hAnsi="Arial" w:cs="Arial"/>
          <w:sz w:val="24"/>
          <w:szCs w:val="24"/>
          <w:lang w:val="es-ES"/>
        </w:rPr>
        <w:t xml:space="preserve"> LA MEDIDA</w:t>
      </w:r>
    </w:p>
    <w:p w14:paraId="5291841C" w14:textId="77777777"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t>La medida y la medición. Magnitudes. Medidas de capacidad. Unidades convencionales y no convencionales. Sistemas de medición. Longitud. Capacidad. Masa. Peso. Tiempo. Diferenciación entre los objetos físicos y las magnitudes de que son portadores.</w:t>
      </w:r>
    </w:p>
    <w:p w14:paraId="3AC05677" w14:textId="4F2E727B"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tab/>
        <w:t xml:space="preserve">Adecuación entre el tipo de instrumento y la magnitud a medir. Diferenciación entre unidad de medida y los “aparatos </w:t>
      </w:r>
      <w:proofErr w:type="gramStart"/>
      <w:r w:rsidRPr="00A17CB3">
        <w:rPr>
          <w:rFonts w:ascii="Arial" w:hAnsi="Arial" w:cs="Arial"/>
          <w:sz w:val="24"/>
          <w:szCs w:val="24"/>
          <w:lang w:val="es-ES"/>
        </w:rPr>
        <w:t>“ de</w:t>
      </w:r>
      <w:proofErr w:type="gramEnd"/>
      <w:r w:rsidRPr="00A17CB3">
        <w:rPr>
          <w:rFonts w:ascii="Arial" w:hAnsi="Arial" w:cs="Arial"/>
          <w:sz w:val="24"/>
          <w:szCs w:val="24"/>
          <w:lang w:val="es-ES"/>
        </w:rPr>
        <w:t xml:space="preserve"> medida. El error en la medida. Resolución de situaciones problemáticas de mediciones.</w:t>
      </w:r>
    </w:p>
    <w:p w14:paraId="4AFEBC40" w14:textId="43EAB465" w:rsidR="00A17CB3" w:rsidRPr="00A17CB3" w:rsidRDefault="00A17CB3" w:rsidP="004F52B5">
      <w:pPr>
        <w:ind w:left="708" w:firstLine="708"/>
        <w:rPr>
          <w:rFonts w:ascii="Arial" w:hAnsi="Arial" w:cs="Arial"/>
          <w:sz w:val="24"/>
          <w:szCs w:val="24"/>
          <w:lang w:val="es-ES"/>
        </w:rPr>
      </w:pPr>
      <w:r w:rsidRPr="00A17CB3">
        <w:rPr>
          <w:rFonts w:ascii="Arial" w:hAnsi="Arial" w:cs="Arial"/>
          <w:b/>
          <w:i/>
          <w:sz w:val="24"/>
          <w:szCs w:val="24"/>
          <w:u w:val="single"/>
          <w:lang w:val="es-ES"/>
        </w:rPr>
        <w:t>UNIDAD 5</w:t>
      </w:r>
      <w:r w:rsidRPr="00A17CB3">
        <w:rPr>
          <w:rFonts w:ascii="Arial" w:hAnsi="Arial" w:cs="Arial"/>
          <w:b/>
          <w:i/>
          <w:sz w:val="24"/>
          <w:szCs w:val="24"/>
          <w:lang w:val="es-ES"/>
        </w:rPr>
        <w:t xml:space="preserve">    </w:t>
      </w:r>
      <w:r w:rsidRPr="00A17CB3">
        <w:rPr>
          <w:rFonts w:ascii="Arial" w:hAnsi="Arial" w:cs="Arial"/>
          <w:b/>
          <w:i/>
          <w:sz w:val="24"/>
          <w:szCs w:val="24"/>
          <w:u w:val="single"/>
          <w:lang w:val="es-ES"/>
        </w:rPr>
        <w:t xml:space="preserve"> </w:t>
      </w:r>
      <w:r w:rsidRPr="00A17CB3">
        <w:rPr>
          <w:rFonts w:ascii="Arial" w:hAnsi="Arial" w:cs="Arial"/>
          <w:sz w:val="24"/>
          <w:szCs w:val="24"/>
          <w:lang w:val="es-ES"/>
        </w:rPr>
        <w:t>DEL HACER MATEMÁTICA</w:t>
      </w:r>
    </w:p>
    <w:p w14:paraId="2988B466" w14:textId="1270A320" w:rsidR="00A17CB3" w:rsidRPr="00A17CB3" w:rsidRDefault="00A17CB3" w:rsidP="004F52B5">
      <w:pPr>
        <w:ind w:left="708" w:firstLine="708"/>
        <w:rPr>
          <w:rFonts w:ascii="Arial" w:hAnsi="Arial" w:cs="Arial"/>
          <w:sz w:val="24"/>
          <w:szCs w:val="24"/>
          <w:lang w:val="es-ES"/>
        </w:rPr>
      </w:pPr>
      <w:r w:rsidRPr="00A17CB3">
        <w:rPr>
          <w:rFonts w:ascii="Arial" w:hAnsi="Arial" w:cs="Arial"/>
          <w:sz w:val="24"/>
          <w:szCs w:val="24"/>
          <w:lang w:val="es-ES"/>
        </w:rPr>
        <w:t>Análisis de la actividad matemática llevada a cabo a partir de la situación-problema propuesta. Análisis de diferentes representaciones / registros/marcos utilizados en la resolución de una situación. Comunicación de las resoluciones de las situaciones planteadas: formas de realizarla. Puesta en común. Institucionalización.</w:t>
      </w:r>
    </w:p>
    <w:p w14:paraId="6985C334" w14:textId="77777777" w:rsidR="00A17CB3" w:rsidRPr="00A17CB3" w:rsidRDefault="00A17CB3" w:rsidP="004F52B5">
      <w:pPr>
        <w:ind w:left="708"/>
        <w:jc w:val="both"/>
        <w:rPr>
          <w:rFonts w:ascii="Arial" w:hAnsi="Arial" w:cs="Arial"/>
          <w:sz w:val="24"/>
          <w:szCs w:val="24"/>
          <w:lang w:val="es-ES"/>
        </w:rPr>
      </w:pPr>
    </w:p>
    <w:p w14:paraId="4B9E9A73" w14:textId="77777777" w:rsidR="00A17CB3" w:rsidRPr="00A17CB3" w:rsidRDefault="00A17CB3" w:rsidP="004F52B5">
      <w:pPr>
        <w:ind w:left="708" w:firstLine="348"/>
        <w:jc w:val="both"/>
        <w:rPr>
          <w:rFonts w:ascii="Arial" w:hAnsi="Arial" w:cs="Arial"/>
          <w:b/>
          <w:i/>
          <w:color w:val="339966"/>
          <w:sz w:val="24"/>
          <w:szCs w:val="24"/>
          <w:u w:val="single"/>
          <w:lang w:val="es-ES"/>
        </w:rPr>
      </w:pPr>
      <w:r w:rsidRPr="00A17CB3">
        <w:rPr>
          <w:rFonts w:ascii="Arial" w:hAnsi="Arial" w:cs="Arial"/>
          <w:b/>
          <w:i/>
          <w:color w:val="339966"/>
          <w:sz w:val="24"/>
          <w:szCs w:val="24"/>
          <w:u w:val="single"/>
          <w:lang w:val="es-ES"/>
        </w:rPr>
        <w:t>EVALUACIÓN</w:t>
      </w:r>
    </w:p>
    <w:p w14:paraId="1E981196" w14:textId="77777777" w:rsidR="00A17CB3" w:rsidRPr="00A17CB3" w:rsidRDefault="00A17CB3" w:rsidP="004F52B5">
      <w:pPr>
        <w:ind w:left="708" w:firstLine="348"/>
        <w:jc w:val="both"/>
        <w:rPr>
          <w:rFonts w:ascii="Arial" w:hAnsi="Arial" w:cs="Arial"/>
          <w:b/>
          <w:i/>
          <w:sz w:val="24"/>
          <w:szCs w:val="24"/>
          <w:u w:val="single"/>
          <w:lang w:val="es-ES"/>
        </w:rPr>
      </w:pPr>
    </w:p>
    <w:p w14:paraId="4AE758DF" w14:textId="77777777" w:rsidR="00A17CB3" w:rsidRPr="00A17CB3" w:rsidRDefault="00A17CB3" w:rsidP="004F52B5">
      <w:pPr>
        <w:ind w:left="708" w:firstLine="348"/>
        <w:jc w:val="both"/>
        <w:rPr>
          <w:rFonts w:ascii="Arial" w:hAnsi="Arial" w:cs="Arial"/>
          <w:sz w:val="24"/>
          <w:szCs w:val="24"/>
          <w:lang w:val="es-ES"/>
        </w:rPr>
      </w:pPr>
      <w:r w:rsidRPr="00A17CB3">
        <w:rPr>
          <w:rFonts w:ascii="Arial" w:hAnsi="Arial" w:cs="Arial"/>
          <w:sz w:val="24"/>
          <w:szCs w:val="24"/>
          <w:lang w:val="es-ES"/>
        </w:rPr>
        <w:t>Se planta un sistema de evaluación de procesos y de resultados con los instrumentos que se describen a continuación.</w:t>
      </w:r>
    </w:p>
    <w:p w14:paraId="28493163" w14:textId="77777777"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t>Para evaluar resultados se prevé, respondiendo a los lineamientos provinciales e institucionales, por lo menos un examen escrito por cuatrimestre.</w:t>
      </w:r>
    </w:p>
    <w:p w14:paraId="1AF87CA8" w14:textId="77777777"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t>Para evaluar el proceso se prevé hacer un seguimiento de la evolución del alumno por medio de entregas periódicas de tareas de resolución individual y grupal, según el caso y en función de la cantidad de alumnos, también se tomará en cuenta la participación en clase.</w:t>
      </w:r>
    </w:p>
    <w:p w14:paraId="49D2FCC4" w14:textId="77777777"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t>Las tareas requeridas estarán organizadas respondiendo a diversos objetivos y barriendo contenidos centrales, este hecho sumado a los trabajos prácticos que cada alumno deberá entregar a lo largo de cada cuatrimestre para completar su evaluación, permitirán poder contar con un alumno mejor preparado para rendir la instancia final.      En el caso de que alguna de las instancias acodadas no se concrete por alguna eventualidad, el alumno no podrá aprobar el cuatrimestre.</w:t>
      </w:r>
    </w:p>
    <w:p w14:paraId="3E37CCD6" w14:textId="24CC54BC"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lastRenderedPageBreak/>
        <w:t xml:space="preserve">Sólo se podrá desaprobar un cuatrimestre que se recuperará en el período definido en </w:t>
      </w:r>
      <w:proofErr w:type="gramStart"/>
      <w:r w:rsidRPr="00A17CB3">
        <w:rPr>
          <w:rFonts w:ascii="Arial" w:hAnsi="Arial" w:cs="Arial"/>
          <w:sz w:val="24"/>
          <w:szCs w:val="24"/>
        </w:rPr>
        <w:t>Noviembre</w:t>
      </w:r>
      <w:proofErr w:type="gramEnd"/>
      <w:r w:rsidRPr="00A17CB3">
        <w:rPr>
          <w:rFonts w:ascii="Arial" w:hAnsi="Arial" w:cs="Arial"/>
          <w:sz w:val="24"/>
          <w:szCs w:val="24"/>
        </w:rPr>
        <w:t>- Diciembre.</w:t>
      </w:r>
    </w:p>
    <w:p w14:paraId="7DB9FB37" w14:textId="4930F553"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t xml:space="preserve">También habrá una instancia final de evaluación de logros </w:t>
      </w:r>
      <w:r w:rsidR="004F52B5" w:rsidRPr="00A17CB3">
        <w:rPr>
          <w:rFonts w:ascii="Arial" w:hAnsi="Arial" w:cs="Arial"/>
          <w:sz w:val="24"/>
          <w:szCs w:val="24"/>
        </w:rPr>
        <w:t>(al</w:t>
      </w:r>
      <w:r w:rsidRPr="00A17CB3">
        <w:rPr>
          <w:rFonts w:ascii="Arial" w:hAnsi="Arial" w:cs="Arial"/>
          <w:sz w:val="24"/>
          <w:szCs w:val="24"/>
        </w:rPr>
        <w:t xml:space="preserve"> final </w:t>
      </w:r>
      <w:r w:rsidR="004F52B5" w:rsidRPr="00A17CB3">
        <w:rPr>
          <w:rFonts w:ascii="Arial" w:hAnsi="Arial" w:cs="Arial"/>
          <w:sz w:val="24"/>
          <w:szCs w:val="24"/>
        </w:rPr>
        <w:t>de la</w:t>
      </w:r>
      <w:r w:rsidRPr="00A17CB3">
        <w:rPr>
          <w:rFonts w:ascii="Arial" w:hAnsi="Arial" w:cs="Arial"/>
          <w:sz w:val="24"/>
          <w:szCs w:val="24"/>
        </w:rPr>
        <w:t xml:space="preserve"> cursada, en los tiempos dedicados a los exámenes finales).</w:t>
      </w:r>
    </w:p>
    <w:p w14:paraId="62E76623" w14:textId="77777777" w:rsidR="00A17CB3" w:rsidRPr="00A17CB3" w:rsidRDefault="00A17CB3" w:rsidP="004F52B5">
      <w:pPr>
        <w:ind w:left="708" w:firstLine="348"/>
        <w:jc w:val="both"/>
        <w:rPr>
          <w:rFonts w:ascii="Arial" w:hAnsi="Arial" w:cs="Arial"/>
          <w:sz w:val="24"/>
          <w:szCs w:val="24"/>
        </w:rPr>
      </w:pPr>
      <w:r w:rsidRPr="00A17CB3">
        <w:rPr>
          <w:rFonts w:ascii="Arial" w:hAnsi="Arial" w:cs="Arial"/>
          <w:sz w:val="24"/>
          <w:szCs w:val="24"/>
        </w:rPr>
        <w:t>Como parte de estas modalidades de evaluación cabe definir los siguientes criterios que serán utilizados en las mismas:</w:t>
      </w:r>
    </w:p>
    <w:p w14:paraId="624641FA"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Participación en clase y grupos de trajo.</w:t>
      </w:r>
    </w:p>
    <w:p w14:paraId="3C5DF7ED"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Apropiación de la estructura conceptual básica.</w:t>
      </w:r>
    </w:p>
    <w:p w14:paraId="7BFD0C58"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Integración de saberes y trasposición de los mismos.</w:t>
      </w:r>
    </w:p>
    <w:p w14:paraId="35CF9696"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Adecuado uso del vocabulario y la expresión oral y escrita.</w:t>
      </w:r>
    </w:p>
    <w:p w14:paraId="77D0D3D4"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Resolución de los trabajos prácticos.</w:t>
      </w:r>
    </w:p>
    <w:p w14:paraId="215B55F7"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Posibilidad de analizar su propio proceso de construcción del conocimiento.</w:t>
      </w:r>
    </w:p>
    <w:p w14:paraId="47FDB893" w14:textId="77777777" w:rsidR="00A17CB3" w:rsidRPr="00A17CB3" w:rsidRDefault="00A17CB3" w:rsidP="004F52B5">
      <w:pPr>
        <w:numPr>
          <w:ilvl w:val="0"/>
          <w:numId w:val="46"/>
        </w:numPr>
        <w:tabs>
          <w:tab w:val="clear" w:pos="1068"/>
          <w:tab w:val="num" w:pos="1776"/>
        </w:tabs>
        <w:spacing w:after="0" w:line="240" w:lineRule="auto"/>
        <w:ind w:left="1776"/>
        <w:jc w:val="both"/>
        <w:rPr>
          <w:rFonts w:ascii="Arial" w:hAnsi="Arial" w:cs="Arial"/>
          <w:sz w:val="24"/>
          <w:szCs w:val="24"/>
        </w:rPr>
      </w:pPr>
      <w:r w:rsidRPr="00A17CB3">
        <w:rPr>
          <w:rFonts w:ascii="Arial" w:hAnsi="Arial" w:cs="Arial"/>
          <w:sz w:val="24"/>
          <w:szCs w:val="24"/>
        </w:rPr>
        <w:t>Adecuado uso de la simbolización matemática.</w:t>
      </w:r>
    </w:p>
    <w:p w14:paraId="6B9EC30E" w14:textId="77777777" w:rsidR="00A17CB3" w:rsidRPr="00A17CB3" w:rsidRDefault="00A17CB3" w:rsidP="004F52B5">
      <w:pPr>
        <w:ind w:left="1416"/>
        <w:jc w:val="both"/>
        <w:rPr>
          <w:rFonts w:ascii="Arial" w:hAnsi="Arial" w:cs="Arial"/>
          <w:sz w:val="24"/>
          <w:szCs w:val="24"/>
        </w:rPr>
      </w:pPr>
    </w:p>
    <w:p w14:paraId="44ADE041" w14:textId="77777777" w:rsidR="00A17CB3" w:rsidRPr="00A17CB3" w:rsidRDefault="00A17CB3" w:rsidP="004F52B5">
      <w:pPr>
        <w:ind w:left="1776"/>
        <w:jc w:val="both"/>
        <w:rPr>
          <w:rFonts w:ascii="Arial" w:hAnsi="Arial" w:cs="Arial"/>
          <w:b/>
          <w:i/>
          <w:color w:val="339966"/>
          <w:sz w:val="24"/>
          <w:szCs w:val="24"/>
          <w:u w:val="single"/>
        </w:rPr>
      </w:pPr>
      <w:r w:rsidRPr="00A17CB3">
        <w:rPr>
          <w:rFonts w:ascii="Arial" w:hAnsi="Arial" w:cs="Arial"/>
          <w:b/>
          <w:i/>
          <w:color w:val="339966"/>
          <w:sz w:val="24"/>
          <w:szCs w:val="24"/>
          <w:u w:val="single"/>
        </w:rPr>
        <w:t>TIEMPO</w:t>
      </w:r>
    </w:p>
    <w:p w14:paraId="5D80F44E" w14:textId="77777777" w:rsidR="00A17CB3" w:rsidRPr="00A17CB3" w:rsidRDefault="00A17CB3" w:rsidP="004F52B5">
      <w:pPr>
        <w:ind w:left="1776"/>
        <w:jc w:val="both"/>
        <w:rPr>
          <w:rFonts w:ascii="Arial" w:hAnsi="Arial" w:cs="Arial"/>
          <w:b/>
          <w:i/>
          <w:sz w:val="24"/>
          <w:szCs w:val="24"/>
          <w:u w:val="single"/>
        </w:rPr>
      </w:pPr>
    </w:p>
    <w:p w14:paraId="3729343F" w14:textId="77777777" w:rsidR="00A17CB3" w:rsidRPr="00A17CB3" w:rsidRDefault="00A17CB3" w:rsidP="004F52B5">
      <w:pPr>
        <w:ind w:left="708" w:firstLine="708"/>
        <w:jc w:val="both"/>
        <w:rPr>
          <w:rFonts w:ascii="Arial" w:hAnsi="Arial" w:cs="Arial"/>
          <w:sz w:val="24"/>
          <w:szCs w:val="24"/>
        </w:rPr>
      </w:pPr>
      <w:r w:rsidRPr="00A17CB3">
        <w:rPr>
          <w:rFonts w:ascii="Arial" w:hAnsi="Arial" w:cs="Arial"/>
          <w:sz w:val="24"/>
          <w:szCs w:val="24"/>
        </w:rPr>
        <w:t>Este proyecto prevé una duración aproximada de 14 semanas para el primer cuatrimestre y otras 14 semanas para el segundo cuatrimestre.</w:t>
      </w:r>
    </w:p>
    <w:p w14:paraId="4C4AAAE7" w14:textId="76405F25" w:rsidR="00A17CB3" w:rsidRPr="004F52B5" w:rsidRDefault="00A17CB3" w:rsidP="004F52B5">
      <w:pPr>
        <w:ind w:left="708"/>
        <w:jc w:val="both"/>
        <w:rPr>
          <w:rFonts w:ascii="Arial" w:hAnsi="Arial" w:cs="Arial"/>
          <w:sz w:val="24"/>
          <w:szCs w:val="24"/>
        </w:rPr>
      </w:pPr>
      <w:r w:rsidRPr="00A17CB3">
        <w:rPr>
          <w:rFonts w:ascii="Arial" w:hAnsi="Arial" w:cs="Arial"/>
          <w:sz w:val="24"/>
          <w:szCs w:val="24"/>
        </w:rPr>
        <w:t xml:space="preserve">La unidad </w:t>
      </w:r>
      <w:proofErr w:type="spellStart"/>
      <w:r w:rsidRPr="00A17CB3">
        <w:rPr>
          <w:rFonts w:ascii="Arial" w:hAnsi="Arial" w:cs="Arial"/>
          <w:sz w:val="24"/>
          <w:szCs w:val="24"/>
        </w:rPr>
        <w:t>Nº</w:t>
      </w:r>
      <w:proofErr w:type="spellEnd"/>
      <w:r w:rsidRPr="00A17CB3">
        <w:rPr>
          <w:rFonts w:ascii="Arial" w:hAnsi="Arial" w:cs="Arial"/>
          <w:sz w:val="24"/>
          <w:szCs w:val="24"/>
        </w:rPr>
        <w:t xml:space="preserve"> 1 se desarrollará durante los dos cuatrimestres aplicándola con los contenidos de las otras unidades.</w:t>
      </w:r>
    </w:p>
    <w:p w14:paraId="678B4153" w14:textId="77777777" w:rsidR="00A17CB3" w:rsidRPr="00A17CB3" w:rsidRDefault="00A17CB3" w:rsidP="004F52B5">
      <w:pPr>
        <w:ind w:left="1776"/>
        <w:jc w:val="both"/>
        <w:rPr>
          <w:rFonts w:ascii="Arial" w:hAnsi="Arial" w:cs="Arial"/>
          <w:b/>
          <w:i/>
          <w:sz w:val="24"/>
          <w:szCs w:val="24"/>
          <w:u w:val="single"/>
        </w:rPr>
      </w:pPr>
    </w:p>
    <w:p w14:paraId="210690DF" w14:textId="020224AE" w:rsidR="00A17CB3" w:rsidRDefault="00A17CB3" w:rsidP="004F52B5">
      <w:pPr>
        <w:ind w:left="1776"/>
        <w:jc w:val="both"/>
        <w:rPr>
          <w:rFonts w:ascii="Arial" w:hAnsi="Arial" w:cs="Arial"/>
          <w:b/>
          <w:i/>
          <w:sz w:val="24"/>
          <w:szCs w:val="24"/>
          <w:u w:val="single"/>
        </w:rPr>
      </w:pPr>
      <w:r w:rsidRPr="00A17CB3">
        <w:rPr>
          <w:rFonts w:ascii="Arial" w:hAnsi="Arial" w:cs="Arial"/>
          <w:b/>
          <w:i/>
          <w:sz w:val="24"/>
          <w:szCs w:val="24"/>
          <w:u w:val="single"/>
        </w:rPr>
        <w:t>BIBLIOGRAFÍA</w:t>
      </w:r>
    </w:p>
    <w:p w14:paraId="2745D153" w14:textId="77777777" w:rsidR="004F52B5" w:rsidRPr="00A17CB3" w:rsidRDefault="004F52B5" w:rsidP="004F52B5">
      <w:pPr>
        <w:ind w:left="1776"/>
        <w:jc w:val="both"/>
        <w:rPr>
          <w:rFonts w:ascii="Arial" w:hAnsi="Arial" w:cs="Arial"/>
          <w:b/>
          <w:i/>
          <w:sz w:val="24"/>
          <w:szCs w:val="24"/>
          <w:u w:val="single"/>
        </w:rPr>
      </w:pPr>
    </w:p>
    <w:p w14:paraId="13F07C5A"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Charnay</w:t>
      </w:r>
      <w:proofErr w:type="spellEnd"/>
      <w:r w:rsidRPr="00A17CB3">
        <w:rPr>
          <w:rFonts w:ascii="Arial" w:hAnsi="Arial" w:cs="Arial"/>
          <w:sz w:val="24"/>
          <w:szCs w:val="24"/>
        </w:rPr>
        <w:t xml:space="preserve">, R </w:t>
      </w:r>
      <w:proofErr w:type="gramStart"/>
      <w:r w:rsidRPr="00A17CB3">
        <w:rPr>
          <w:rFonts w:ascii="Arial" w:hAnsi="Arial" w:cs="Arial"/>
          <w:sz w:val="24"/>
          <w:szCs w:val="24"/>
        </w:rPr>
        <w:t>“ Aprender</w:t>
      </w:r>
      <w:proofErr w:type="gramEnd"/>
      <w:r w:rsidRPr="00A17CB3">
        <w:rPr>
          <w:rFonts w:ascii="Arial" w:hAnsi="Arial" w:cs="Arial"/>
          <w:sz w:val="24"/>
          <w:szCs w:val="24"/>
        </w:rPr>
        <w:t xml:space="preserve"> ( por medio de ) la resolución de problemas “ en Parra m C y Saiz I (1944) . Novedades Educativas. Buenos Aires.</w:t>
      </w:r>
    </w:p>
    <w:p w14:paraId="0BDF4B29"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Chevallard, Yves </w:t>
      </w:r>
      <w:proofErr w:type="gramStart"/>
      <w:r w:rsidRPr="00A17CB3">
        <w:rPr>
          <w:rFonts w:ascii="Arial" w:hAnsi="Arial" w:cs="Arial"/>
          <w:sz w:val="24"/>
          <w:szCs w:val="24"/>
        </w:rPr>
        <w:t>( 1977</w:t>
      </w:r>
      <w:proofErr w:type="gramEnd"/>
      <w:r w:rsidRPr="00A17CB3">
        <w:rPr>
          <w:rFonts w:ascii="Arial" w:hAnsi="Arial" w:cs="Arial"/>
          <w:sz w:val="24"/>
          <w:szCs w:val="24"/>
        </w:rPr>
        <w:t xml:space="preserve">) “ La trasposición didáctica” </w:t>
      </w:r>
      <w:proofErr w:type="spellStart"/>
      <w:r w:rsidRPr="00A17CB3">
        <w:rPr>
          <w:rFonts w:ascii="Arial" w:hAnsi="Arial" w:cs="Arial"/>
          <w:sz w:val="24"/>
          <w:szCs w:val="24"/>
        </w:rPr>
        <w:t>Aique</w:t>
      </w:r>
      <w:proofErr w:type="spellEnd"/>
      <w:r w:rsidRPr="00A17CB3">
        <w:rPr>
          <w:rFonts w:ascii="Arial" w:hAnsi="Arial" w:cs="Arial"/>
          <w:sz w:val="24"/>
          <w:szCs w:val="24"/>
        </w:rPr>
        <w:t>. Argentina.</w:t>
      </w:r>
    </w:p>
    <w:p w14:paraId="10531BCB"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Lerner, Delia (1992). </w:t>
      </w:r>
      <w:proofErr w:type="gramStart"/>
      <w:r w:rsidRPr="00A17CB3">
        <w:rPr>
          <w:rFonts w:ascii="Arial" w:hAnsi="Arial" w:cs="Arial"/>
          <w:sz w:val="24"/>
          <w:szCs w:val="24"/>
        </w:rPr>
        <w:t>“ La</w:t>
      </w:r>
      <w:proofErr w:type="gramEnd"/>
      <w:r w:rsidRPr="00A17CB3">
        <w:rPr>
          <w:rFonts w:ascii="Arial" w:hAnsi="Arial" w:cs="Arial"/>
          <w:sz w:val="24"/>
          <w:szCs w:val="24"/>
        </w:rPr>
        <w:t xml:space="preserve"> matemática en la escuela “ </w:t>
      </w:r>
      <w:proofErr w:type="spellStart"/>
      <w:r w:rsidRPr="00A17CB3">
        <w:rPr>
          <w:rFonts w:ascii="Arial" w:hAnsi="Arial" w:cs="Arial"/>
          <w:sz w:val="24"/>
          <w:szCs w:val="24"/>
        </w:rPr>
        <w:t>Aique</w:t>
      </w:r>
      <w:proofErr w:type="spellEnd"/>
      <w:r w:rsidRPr="00A17CB3">
        <w:rPr>
          <w:rFonts w:ascii="Arial" w:hAnsi="Arial" w:cs="Arial"/>
          <w:sz w:val="24"/>
          <w:szCs w:val="24"/>
        </w:rPr>
        <w:t>. Buenos Aires.</w:t>
      </w:r>
    </w:p>
    <w:p w14:paraId="5F5E018D"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Pozo, Juan y otros. (1944) </w:t>
      </w:r>
      <w:proofErr w:type="gramStart"/>
      <w:r w:rsidRPr="00A17CB3">
        <w:rPr>
          <w:rFonts w:ascii="Arial" w:hAnsi="Arial" w:cs="Arial"/>
          <w:sz w:val="24"/>
          <w:szCs w:val="24"/>
        </w:rPr>
        <w:t>“ La</w:t>
      </w:r>
      <w:proofErr w:type="gramEnd"/>
      <w:r w:rsidRPr="00A17CB3">
        <w:rPr>
          <w:rFonts w:ascii="Arial" w:hAnsi="Arial" w:cs="Arial"/>
          <w:sz w:val="24"/>
          <w:szCs w:val="24"/>
        </w:rPr>
        <w:t xml:space="preserve"> solución de problemas” Santillana. Madrid.</w:t>
      </w:r>
    </w:p>
    <w:p w14:paraId="346E7104"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Vergnaud</w:t>
      </w:r>
      <w:proofErr w:type="spellEnd"/>
      <w:r w:rsidRPr="00A17CB3">
        <w:rPr>
          <w:rFonts w:ascii="Arial" w:hAnsi="Arial" w:cs="Arial"/>
          <w:sz w:val="24"/>
          <w:szCs w:val="24"/>
        </w:rPr>
        <w:t xml:space="preserve">, </w:t>
      </w:r>
      <w:proofErr w:type="spellStart"/>
      <w:r w:rsidRPr="00A17CB3">
        <w:rPr>
          <w:rFonts w:ascii="Arial" w:hAnsi="Arial" w:cs="Arial"/>
          <w:sz w:val="24"/>
          <w:szCs w:val="24"/>
        </w:rPr>
        <w:t>Gérad</w:t>
      </w:r>
      <w:proofErr w:type="spellEnd"/>
      <w:r w:rsidRPr="00A17CB3">
        <w:rPr>
          <w:rFonts w:ascii="Arial" w:hAnsi="Arial" w:cs="Arial"/>
          <w:sz w:val="24"/>
          <w:szCs w:val="24"/>
        </w:rPr>
        <w:t xml:space="preserve"> (1977) </w:t>
      </w:r>
      <w:proofErr w:type="gramStart"/>
      <w:r w:rsidRPr="00A17CB3">
        <w:rPr>
          <w:rFonts w:ascii="Arial" w:hAnsi="Arial" w:cs="Arial"/>
          <w:sz w:val="24"/>
          <w:szCs w:val="24"/>
        </w:rPr>
        <w:t>“ A</w:t>
      </w:r>
      <w:proofErr w:type="gramEnd"/>
      <w:r w:rsidRPr="00A17CB3">
        <w:rPr>
          <w:rFonts w:ascii="Arial" w:hAnsi="Arial" w:cs="Arial"/>
          <w:sz w:val="24"/>
          <w:szCs w:val="24"/>
        </w:rPr>
        <w:t xml:space="preserve"> </w:t>
      </w:r>
      <w:proofErr w:type="spellStart"/>
      <w:r w:rsidRPr="00A17CB3">
        <w:rPr>
          <w:rFonts w:ascii="Arial" w:hAnsi="Arial" w:cs="Arial"/>
          <w:sz w:val="24"/>
          <w:szCs w:val="24"/>
        </w:rPr>
        <w:t>prendizajes</w:t>
      </w:r>
      <w:proofErr w:type="spellEnd"/>
      <w:r w:rsidRPr="00A17CB3">
        <w:rPr>
          <w:rFonts w:ascii="Arial" w:hAnsi="Arial" w:cs="Arial"/>
          <w:sz w:val="24"/>
          <w:szCs w:val="24"/>
        </w:rPr>
        <w:t xml:space="preserve"> y didácticas ¿Qué hay de nuevo?”</w:t>
      </w:r>
      <w:proofErr w:type="spellStart"/>
      <w:r w:rsidRPr="00A17CB3">
        <w:rPr>
          <w:rFonts w:ascii="Arial" w:hAnsi="Arial" w:cs="Arial"/>
          <w:sz w:val="24"/>
          <w:szCs w:val="24"/>
        </w:rPr>
        <w:t>Edicial</w:t>
      </w:r>
      <w:proofErr w:type="spellEnd"/>
      <w:r w:rsidRPr="00A17CB3">
        <w:rPr>
          <w:rFonts w:ascii="Arial" w:hAnsi="Arial" w:cs="Arial"/>
          <w:sz w:val="24"/>
          <w:szCs w:val="24"/>
        </w:rPr>
        <w:t>. Buenos Aires.</w:t>
      </w:r>
    </w:p>
    <w:p w14:paraId="0BF2646C"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Kaoutiwski</w:t>
      </w:r>
      <w:proofErr w:type="spellEnd"/>
      <w:r w:rsidRPr="00A17CB3">
        <w:rPr>
          <w:rFonts w:ascii="Arial" w:hAnsi="Arial" w:cs="Arial"/>
          <w:sz w:val="24"/>
          <w:szCs w:val="24"/>
        </w:rPr>
        <w:t xml:space="preserve">, Ada </w:t>
      </w:r>
      <w:proofErr w:type="gramStart"/>
      <w:r w:rsidRPr="00A17CB3">
        <w:rPr>
          <w:rFonts w:ascii="Arial" w:hAnsi="Arial" w:cs="Arial"/>
          <w:sz w:val="24"/>
          <w:szCs w:val="24"/>
        </w:rPr>
        <w:t>“ Enseñanza</w:t>
      </w:r>
      <w:proofErr w:type="gramEnd"/>
      <w:r w:rsidRPr="00A17CB3">
        <w:rPr>
          <w:rFonts w:ascii="Arial" w:hAnsi="Arial" w:cs="Arial"/>
          <w:sz w:val="24"/>
          <w:szCs w:val="24"/>
        </w:rPr>
        <w:t xml:space="preserve"> de la matemática, entre el discurso y la práctica” (1999) </w:t>
      </w:r>
      <w:proofErr w:type="spellStart"/>
      <w:r w:rsidRPr="00A17CB3">
        <w:rPr>
          <w:rFonts w:ascii="Arial" w:hAnsi="Arial" w:cs="Arial"/>
          <w:sz w:val="24"/>
          <w:szCs w:val="24"/>
        </w:rPr>
        <w:t>Aique</w:t>
      </w:r>
      <w:proofErr w:type="spellEnd"/>
      <w:r w:rsidRPr="00A17CB3">
        <w:rPr>
          <w:rFonts w:ascii="Arial" w:hAnsi="Arial" w:cs="Arial"/>
          <w:sz w:val="24"/>
          <w:szCs w:val="24"/>
        </w:rPr>
        <w:t>. Buenos Aires.</w:t>
      </w:r>
    </w:p>
    <w:p w14:paraId="6D033F06"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Gianella de </w:t>
      </w:r>
      <w:proofErr w:type="spellStart"/>
      <w:r w:rsidRPr="00A17CB3">
        <w:rPr>
          <w:rFonts w:ascii="Arial" w:hAnsi="Arial" w:cs="Arial"/>
          <w:sz w:val="24"/>
          <w:szCs w:val="24"/>
        </w:rPr>
        <w:t>Salama</w:t>
      </w:r>
      <w:proofErr w:type="spellEnd"/>
      <w:r w:rsidRPr="00A17CB3">
        <w:rPr>
          <w:rFonts w:ascii="Arial" w:hAnsi="Arial" w:cs="Arial"/>
          <w:sz w:val="24"/>
          <w:szCs w:val="24"/>
        </w:rPr>
        <w:t xml:space="preserve"> A, </w:t>
      </w:r>
      <w:proofErr w:type="gramStart"/>
      <w:r w:rsidRPr="00A17CB3">
        <w:rPr>
          <w:rFonts w:ascii="Arial" w:hAnsi="Arial" w:cs="Arial"/>
          <w:sz w:val="24"/>
          <w:szCs w:val="24"/>
        </w:rPr>
        <w:t>“ Lógica</w:t>
      </w:r>
      <w:proofErr w:type="gramEnd"/>
      <w:r w:rsidRPr="00A17CB3">
        <w:rPr>
          <w:rFonts w:ascii="Arial" w:hAnsi="Arial" w:cs="Arial"/>
          <w:sz w:val="24"/>
          <w:szCs w:val="24"/>
        </w:rPr>
        <w:t xml:space="preserve"> simbólica y elemento de metodología de la </w:t>
      </w:r>
      <w:proofErr w:type="spellStart"/>
      <w:r w:rsidRPr="00A17CB3">
        <w:rPr>
          <w:rFonts w:ascii="Arial" w:hAnsi="Arial" w:cs="Arial"/>
          <w:sz w:val="24"/>
          <w:szCs w:val="24"/>
        </w:rPr>
        <w:t>ciencia”Ed</w:t>
      </w:r>
      <w:proofErr w:type="spellEnd"/>
      <w:r w:rsidRPr="00A17CB3">
        <w:rPr>
          <w:rFonts w:ascii="Arial" w:hAnsi="Arial" w:cs="Arial"/>
          <w:sz w:val="24"/>
          <w:szCs w:val="24"/>
        </w:rPr>
        <w:t xml:space="preserve"> El Ateneo. Bs As-</w:t>
      </w:r>
    </w:p>
    <w:p w14:paraId="3095C76F"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Garrido M </w:t>
      </w:r>
      <w:proofErr w:type="gramStart"/>
      <w:r w:rsidRPr="00A17CB3">
        <w:rPr>
          <w:rFonts w:ascii="Arial" w:hAnsi="Arial" w:cs="Arial"/>
          <w:sz w:val="24"/>
          <w:szCs w:val="24"/>
        </w:rPr>
        <w:t>“ Lógica</w:t>
      </w:r>
      <w:proofErr w:type="gramEnd"/>
      <w:r w:rsidRPr="00A17CB3">
        <w:rPr>
          <w:rFonts w:ascii="Arial" w:hAnsi="Arial" w:cs="Arial"/>
          <w:sz w:val="24"/>
          <w:szCs w:val="24"/>
        </w:rPr>
        <w:t xml:space="preserve"> simbólica”(1991)  ED. Tecnos , Madrid.</w:t>
      </w:r>
    </w:p>
    <w:p w14:paraId="7D10C9B5"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DGCYE </w:t>
      </w:r>
      <w:proofErr w:type="gramStart"/>
      <w:r w:rsidRPr="00A17CB3">
        <w:rPr>
          <w:rFonts w:ascii="Arial" w:hAnsi="Arial" w:cs="Arial"/>
          <w:sz w:val="24"/>
          <w:szCs w:val="24"/>
        </w:rPr>
        <w:t>“ Aportes</w:t>
      </w:r>
      <w:proofErr w:type="gramEnd"/>
      <w:r w:rsidRPr="00A17CB3">
        <w:rPr>
          <w:rFonts w:ascii="Arial" w:hAnsi="Arial" w:cs="Arial"/>
          <w:sz w:val="24"/>
          <w:szCs w:val="24"/>
        </w:rPr>
        <w:t xml:space="preserve"> para el fortalecimiento de la enseñanza de la matemática en EGB” 2004. Disponible en </w:t>
      </w:r>
      <w:hyperlink r:id="rId7" w:history="1">
        <w:r w:rsidRPr="00A17CB3">
          <w:rPr>
            <w:rStyle w:val="Hipervnculo"/>
            <w:rFonts w:ascii="Arial" w:hAnsi="Arial" w:cs="Arial"/>
            <w:sz w:val="24"/>
            <w:szCs w:val="24"/>
          </w:rPr>
          <w:t>www.abc.gov.ar</w:t>
        </w:r>
      </w:hyperlink>
    </w:p>
    <w:p w14:paraId="08172389"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DGCYE Desafío Matemático 2005 Disponible en </w:t>
      </w:r>
      <w:hyperlink r:id="rId8" w:history="1">
        <w:r w:rsidRPr="00A17CB3">
          <w:rPr>
            <w:rStyle w:val="Hipervnculo"/>
            <w:rFonts w:ascii="Arial" w:hAnsi="Arial" w:cs="Arial"/>
            <w:sz w:val="24"/>
            <w:szCs w:val="24"/>
          </w:rPr>
          <w:t>www.abc.gov.ar</w:t>
        </w:r>
      </w:hyperlink>
    </w:p>
    <w:p w14:paraId="7F0F93BA" w14:textId="77777777" w:rsidR="004F52B5" w:rsidRPr="004F52B5" w:rsidRDefault="004F52B5" w:rsidP="004F52B5">
      <w:pPr>
        <w:spacing w:after="0" w:line="240" w:lineRule="auto"/>
        <w:ind w:left="1248"/>
        <w:jc w:val="both"/>
        <w:rPr>
          <w:rFonts w:ascii="Arial" w:hAnsi="Arial" w:cs="Arial"/>
          <w:b/>
          <w:i/>
          <w:sz w:val="24"/>
          <w:szCs w:val="24"/>
          <w:u w:val="single"/>
        </w:rPr>
      </w:pPr>
    </w:p>
    <w:p w14:paraId="7B407BD7" w14:textId="77777777" w:rsidR="004F52B5" w:rsidRPr="004F52B5" w:rsidRDefault="004F52B5" w:rsidP="004F52B5">
      <w:pPr>
        <w:spacing w:after="0" w:line="240" w:lineRule="auto"/>
        <w:ind w:left="1248"/>
        <w:jc w:val="both"/>
        <w:rPr>
          <w:rFonts w:ascii="Arial" w:hAnsi="Arial" w:cs="Arial"/>
          <w:b/>
          <w:i/>
          <w:sz w:val="24"/>
          <w:szCs w:val="24"/>
          <w:u w:val="single"/>
        </w:rPr>
      </w:pPr>
    </w:p>
    <w:p w14:paraId="5711AA56" w14:textId="77777777" w:rsidR="004F52B5" w:rsidRPr="004F52B5" w:rsidRDefault="004F52B5" w:rsidP="004F52B5">
      <w:pPr>
        <w:spacing w:after="0" w:line="240" w:lineRule="auto"/>
        <w:ind w:left="1248"/>
        <w:jc w:val="both"/>
        <w:rPr>
          <w:rFonts w:ascii="Arial" w:hAnsi="Arial" w:cs="Arial"/>
          <w:b/>
          <w:i/>
          <w:sz w:val="24"/>
          <w:szCs w:val="24"/>
          <w:u w:val="single"/>
        </w:rPr>
      </w:pPr>
    </w:p>
    <w:p w14:paraId="07056A32" w14:textId="77777777" w:rsidR="004F52B5" w:rsidRPr="004F52B5" w:rsidRDefault="004F52B5" w:rsidP="004F52B5">
      <w:pPr>
        <w:spacing w:after="0" w:line="240" w:lineRule="auto"/>
        <w:ind w:left="1248"/>
        <w:jc w:val="both"/>
        <w:rPr>
          <w:rFonts w:ascii="Arial" w:hAnsi="Arial" w:cs="Arial"/>
          <w:b/>
          <w:i/>
          <w:sz w:val="24"/>
          <w:szCs w:val="24"/>
          <w:u w:val="single"/>
        </w:rPr>
      </w:pPr>
    </w:p>
    <w:p w14:paraId="7ABAFF21" w14:textId="75C7B4B0"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Sadovsky</w:t>
      </w:r>
      <w:proofErr w:type="spellEnd"/>
      <w:r w:rsidRPr="00A17CB3">
        <w:rPr>
          <w:rFonts w:ascii="Arial" w:hAnsi="Arial" w:cs="Arial"/>
          <w:sz w:val="24"/>
          <w:szCs w:val="24"/>
        </w:rPr>
        <w:t xml:space="preserve">, P “La teoría de situaciones </w:t>
      </w:r>
      <w:proofErr w:type="gramStart"/>
      <w:r w:rsidRPr="00A17CB3">
        <w:rPr>
          <w:rFonts w:ascii="Arial" w:hAnsi="Arial" w:cs="Arial"/>
          <w:sz w:val="24"/>
          <w:szCs w:val="24"/>
        </w:rPr>
        <w:t>Didácticas :</w:t>
      </w:r>
      <w:proofErr w:type="gramEnd"/>
      <w:r w:rsidRPr="00A17CB3">
        <w:rPr>
          <w:rFonts w:ascii="Arial" w:hAnsi="Arial" w:cs="Arial"/>
          <w:sz w:val="24"/>
          <w:szCs w:val="24"/>
        </w:rPr>
        <w:t xml:space="preserve"> un marco para pensar y actuar la enseñanza de la matemática” en </w:t>
      </w:r>
      <w:proofErr w:type="spellStart"/>
      <w:r w:rsidRPr="00A17CB3">
        <w:rPr>
          <w:rFonts w:ascii="Arial" w:hAnsi="Arial" w:cs="Arial"/>
          <w:sz w:val="24"/>
          <w:szCs w:val="24"/>
        </w:rPr>
        <w:t>Alagia</w:t>
      </w:r>
      <w:proofErr w:type="spellEnd"/>
      <w:r w:rsidRPr="00A17CB3">
        <w:rPr>
          <w:rFonts w:ascii="Arial" w:hAnsi="Arial" w:cs="Arial"/>
          <w:sz w:val="24"/>
          <w:szCs w:val="24"/>
        </w:rPr>
        <w:t xml:space="preserve"> H, Versan A y </w:t>
      </w:r>
      <w:proofErr w:type="spellStart"/>
      <w:r w:rsidRPr="00A17CB3">
        <w:rPr>
          <w:rFonts w:ascii="Arial" w:hAnsi="Arial" w:cs="Arial"/>
          <w:sz w:val="24"/>
          <w:szCs w:val="24"/>
        </w:rPr>
        <w:t>Sadovsky</w:t>
      </w:r>
      <w:proofErr w:type="spellEnd"/>
      <w:r w:rsidRPr="00A17CB3">
        <w:rPr>
          <w:rFonts w:ascii="Arial" w:hAnsi="Arial" w:cs="Arial"/>
          <w:sz w:val="24"/>
          <w:szCs w:val="24"/>
        </w:rPr>
        <w:t>, P Reflexiones teóricas para la Educación Matemática. Buenos Aires. Libros del ´Zorzal. 2005</w:t>
      </w:r>
    </w:p>
    <w:p w14:paraId="72DA9650"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Sadovsky</w:t>
      </w:r>
      <w:proofErr w:type="spellEnd"/>
      <w:r w:rsidRPr="00A17CB3">
        <w:rPr>
          <w:rFonts w:ascii="Arial" w:hAnsi="Arial" w:cs="Arial"/>
          <w:sz w:val="24"/>
          <w:szCs w:val="24"/>
        </w:rPr>
        <w:t xml:space="preserve"> P Enseñar Matemática hoy. Bs As Libros el Zorzal., 2005</w:t>
      </w:r>
    </w:p>
    <w:p w14:paraId="46C568AF" w14:textId="0E9248FB"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Lerner C </w:t>
      </w:r>
      <w:r w:rsidR="004F52B5" w:rsidRPr="00A17CB3">
        <w:rPr>
          <w:rFonts w:ascii="Arial" w:hAnsi="Arial" w:cs="Arial"/>
          <w:sz w:val="24"/>
          <w:szCs w:val="24"/>
        </w:rPr>
        <w:t>“LA</w:t>
      </w:r>
      <w:r w:rsidRPr="00A17CB3">
        <w:rPr>
          <w:rFonts w:ascii="Arial" w:hAnsi="Arial" w:cs="Arial"/>
          <w:sz w:val="24"/>
          <w:szCs w:val="24"/>
        </w:rPr>
        <w:t xml:space="preserve"> ENSEÑANZA Y EL APRENDIZAJE ESCOLAR, alegato contra una falsa oposición “en Castorina y otros. Piaget- </w:t>
      </w:r>
      <w:proofErr w:type="spellStart"/>
      <w:r w:rsidRPr="00A17CB3">
        <w:rPr>
          <w:rFonts w:ascii="Arial" w:hAnsi="Arial" w:cs="Arial"/>
          <w:sz w:val="24"/>
          <w:szCs w:val="24"/>
        </w:rPr>
        <w:t>Vigotsky</w:t>
      </w:r>
      <w:proofErr w:type="spellEnd"/>
      <w:r w:rsidRPr="00A17CB3">
        <w:rPr>
          <w:rFonts w:ascii="Arial" w:hAnsi="Arial" w:cs="Arial"/>
          <w:sz w:val="24"/>
          <w:szCs w:val="24"/>
        </w:rPr>
        <w:t>, contribuciones para replantear el debate. Buenos Aires: Paidós. 1996.</w:t>
      </w:r>
    </w:p>
    <w:p w14:paraId="1E4DD186"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lang w:val="pt-BR"/>
        </w:rPr>
        <w:t>Quaranta</w:t>
      </w:r>
      <w:proofErr w:type="spellEnd"/>
      <w:r w:rsidRPr="00A17CB3">
        <w:rPr>
          <w:rFonts w:ascii="Arial" w:hAnsi="Arial" w:cs="Arial"/>
          <w:sz w:val="24"/>
          <w:szCs w:val="24"/>
          <w:lang w:val="pt-BR"/>
        </w:rPr>
        <w:t xml:space="preserve">, M. </w:t>
      </w:r>
      <w:proofErr w:type="gramStart"/>
      <w:r w:rsidRPr="00A17CB3">
        <w:rPr>
          <w:rFonts w:ascii="Arial" w:hAnsi="Arial" w:cs="Arial"/>
          <w:sz w:val="24"/>
          <w:szCs w:val="24"/>
          <w:lang w:val="pt-BR"/>
        </w:rPr>
        <w:t>E .</w:t>
      </w:r>
      <w:proofErr w:type="gramEnd"/>
      <w:r w:rsidRPr="00A17CB3">
        <w:rPr>
          <w:rFonts w:ascii="Arial" w:hAnsi="Arial" w:cs="Arial"/>
          <w:sz w:val="24"/>
          <w:szCs w:val="24"/>
          <w:lang w:val="pt-BR"/>
        </w:rPr>
        <w:t xml:space="preserve"> </w:t>
      </w:r>
      <w:r w:rsidRPr="00A17CB3">
        <w:rPr>
          <w:rFonts w:ascii="Arial" w:hAnsi="Arial" w:cs="Arial"/>
          <w:sz w:val="24"/>
          <w:szCs w:val="24"/>
        </w:rPr>
        <w:t xml:space="preserve">Colman, S (2003) </w:t>
      </w:r>
      <w:proofErr w:type="gramStart"/>
      <w:r w:rsidRPr="00A17CB3">
        <w:rPr>
          <w:rFonts w:ascii="Arial" w:hAnsi="Arial" w:cs="Arial"/>
          <w:sz w:val="24"/>
          <w:szCs w:val="24"/>
        </w:rPr>
        <w:t>“ Discusiones</w:t>
      </w:r>
      <w:proofErr w:type="gramEnd"/>
      <w:r w:rsidRPr="00A17CB3">
        <w:rPr>
          <w:rFonts w:ascii="Arial" w:hAnsi="Arial" w:cs="Arial"/>
          <w:sz w:val="24"/>
          <w:szCs w:val="24"/>
        </w:rPr>
        <w:t xml:space="preserve"> en las clases de matemáticas: ¿qué se discute?, ¿para </w:t>
      </w:r>
      <w:proofErr w:type="spellStart"/>
      <w:r w:rsidRPr="00A17CB3">
        <w:rPr>
          <w:rFonts w:ascii="Arial" w:hAnsi="Arial" w:cs="Arial"/>
          <w:sz w:val="24"/>
          <w:szCs w:val="24"/>
        </w:rPr>
        <w:t>que</w:t>
      </w:r>
      <w:proofErr w:type="spellEnd"/>
      <w:r w:rsidRPr="00A17CB3">
        <w:rPr>
          <w:rFonts w:ascii="Arial" w:hAnsi="Arial" w:cs="Arial"/>
          <w:sz w:val="24"/>
          <w:szCs w:val="24"/>
        </w:rPr>
        <w:t>? Y ¿</w:t>
      </w:r>
      <w:proofErr w:type="gramStart"/>
      <w:r w:rsidRPr="00A17CB3">
        <w:rPr>
          <w:rFonts w:ascii="Arial" w:hAnsi="Arial" w:cs="Arial"/>
          <w:sz w:val="24"/>
          <w:szCs w:val="24"/>
        </w:rPr>
        <w:t>cómo?.</w:t>
      </w:r>
      <w:proofErr w:type="gramEnd"/>
      <w:r w:rsidRPr="00A17CB3">
        <w:rPr>
          <w:rFonts w:ascii="Arial" w:hAnsi="Arial" w:cs="Arial"/>
          <w:sz w:val="24"/>
          <w:szCs w:val="24"/>
        </w:rPr>
        <w:t xml:space="preserve"> En Panizza, M </w:t>
      </w:r>
      <w:proofErr w:type="gramStart"/>
      <w:r w:rsidRPr="00A17CB3">
        <w:rPr>
          <w:rFonts w:ascii="Arial" w:hAnsi="Arial" w:cs="Arial"/>
          <w:sz w:val="24"/>
          <w:szCs w:val="24"/>
        </w:rPr>
        <w:t xml:space="preserve">( </w:t>
      </w:r>
      <w:proofErr w:type="spellStart"/>
      <w:r w:rsidRPr="00A17CB3">
        <w:rPr>
          <w:rFonts w:ascii="Arial" w:hAnsi="Arial" w:cs="Arial"/>
          <w:sz w:val="24"/>
          <w:szCs w:val="24"/>
        </w:rPr>
        <w:t>comp</w:t>
      </w:r>
      <w:proofErr w:type="gramEnd"/>
      <w:r w:rsidRPr="00A17CB3">
        <w:rPr>
          <w:rFonts w:ascii="Arial" w:hAnsi="Arial" w:cs="Arial"/>
          <w:sz w:val="24"/>
          <w:szCs w:val="24"/>
        </w:rPr>
        <w:t>.</w:t>
      </w:r>
      <w:proofErr w:type="spellEnd"/>
      <w:r w:rsidRPr="00A17CB3">
        <w:rPr>
          <w:rFonts w:ascii="Arial" w:hAnsi="Arial" w:cs="Arial"/>
          <w:sz w:val="24"/>
          <w:szCs w:val="24"/>
        </w:rPr>
        <w:t>)Enseñar matemática en el nivel inicial y en Primer Año del EGB. Paidós. Bs As</w:t>
      </w:r>
    </w:p>
    <w:p w14:paraId="2A6BD441"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Dirección General de Educación Básica, </w:t>
      </w:r>
      <w:proofErr w:type="spellStart"/>
      <w:r w:rsidRPr="00A17CB3">
        <w:rPr>
          <w:rFonts w:ascii="Arial" w:hAnsi="Arial" w:cs="Arial"/>
          <w:sz w:val="24"/>
          <w:szCs w:val="24"/>
        </w:rPr>
        <w:t>prov</w:t>
      </w:r>
      <w:proofErr w:type="spellEnd"/>
      <w:r w:rsidRPr="00A17CB3">
        <w:rPr>
          <w:rFonts w:ascii="Arial" w:hAnsi="Arial" w:cs="Arial"/>
          <w:sz w:val="24"/>
          <w:szCs w:val="24"/>
        </w:rPr>
        <w:t xml:space="preserve"> buenos Aires (2001) </w:t>
      </w:r>
      <w:proofErr w:type="gramStart"/>
      <w:r w:rsidRPr="00A17CB3">
        <w:rPr>
          <w:rFonts w:ascii="Arial" w:hAnsi="Arial" w:cs="Arial"/>
          <w:sz w:val="24"/>
          <w:szCs w:val="24"/>
        </w:rPr>
        <w:t>“ Aportes</w:t>
      </w:r>
      <w:proofErr w:type="gramEnd"/>
      <w:r w:rsidRPr="00A17CB3">
        <w:rPr>
          <w:rFonts w:ascii="Arial" w:hAnsi="Arial" w:cs="Arial"/>
          <w:sz w:val="24"/>
          <w:szCs w:val="24"/>
        </w:rPr>
        <w:t xml:space="preserve"> didácticos para el trabajo con la calculadora en los tres ciclos de la EGB Gabinete Pedagógico Curricular. Matemática.</w:t>
      </w:r>
    </w:p>
    <w:p w14:paraId="05BA7B89"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lang w:val="pt-BR"/>
        </w:rPr>
      </w:pPr>
      <w:r w:rsidRPr="00A17CB3">
        <w:rPr>
          <w:rFonts w:ascii="Arial" w:hAnsi="Arial" w:cs="Arial"/>
          <w:sz w:val="24"/>
          <w:szCs w:val="24"/>
          <w:lang w:val="pt-BR"/>
        </w:rPr>
        <w:t xml:space="preserve">Parra, Cecilia, </w:t>
      </w:r>
      <w:proofErr w:type="spellStart"/>
      <w:r w:rsidRPr="00A17CB3">
        <w:rPr>
          <w:rFonts w:ascii="Arial" w:hAnsi="Arial" w:cs="Arial"/>
          <w:sz w:val="24"/>
          <w:szCs w:val="24"/>
          <w:lang w:val="pt-BR"/>
        </w:rPr>
        <w:t>Saiz</w:t>
      </w:r>
      <w:proofErr w:type="spellEnd"/>
      <w:r w:rsidRPr="00A17CB3">
        <w:rPr>
          <w:rFonts w:ascii="Arial" w:hAnsi="Arial" w:cs="Arial"/>
          <w:sz w:val="24"/>
          <w:szCs w:val="24"/>
          <w:lang w:val="pt-BR"/>
        </w:rPr>
        <w:t xml:space="preserve">, Irma </w:t>
      </w:r>
      <w:proofErr w:type="gramStart"/>
      <w:r w:rsidRPr="00A17CB3">
        <w:rPr>
          <w:rFonts w:ascii="Arial" w:hAnsi="Arial" w:cs="Arial"/>
          <w:sz w:val="24"/>
          <w:szCs w:val="24"/>
          <w:lang w:val="pt-BR"/>
        </w:rPr>
        <w:t xml:space="preserve">( </w:t>
      </w:r>
      <w:proofErr w:type="spellStart"/>
      <w:r w:rsidRPr="00A17CB3">
        <w:rPr>
          <w:rFonts w:ascii="Arial" w:hAnsi="Arial" w:cs="Arial"/>
          <w:sz w:val="24"/>
          <w:szCs w:val="24"/>
          <w:lang w:val="pt-BR"/>
        </w:rPr>
        <w:t>comp</w:t>
      </w:r>
      <w:proofErr w:type="spellEnd"/>
      <w:proofErr w:type="gramEnd"/>
      <w:r w:rsidRPr="00A17CB3">
        <w:rPr>
          <w:rFonts w:ascii="Arial" w:hAnsi="Arial" w:cs="Arial"/>
          <w:sz w:val="24"/>
          <w:szCs w:val="24"/>
          <w:lang w:val="pt-BR"/>
        </w:rPr>
        <w:t>) (1994) “</w:t>
      </w:r>
      <w:proofErr w:type="spellStart"/>
      <w:r w:rsidRPr="00A17CB3">
        <w:rPr>
          <w:rFonts w:ascii="Arial" w:hAnsi="Arial" w:cs="Arial"/>
          <w:sz w:val="24"/>
          <w:szCs w:val="24"/>
          <w:lang w:val="pt-BR"/>
        </w:rPr>
        <w:t>Didácticas</w:t>
      </w:r>
      <w:proofErr w:type="spellEnd"/>
      <w:r w:rsidRPr="00A17CB3">
        <w:rPr>
          <w:rFonts w:ascii="Arial" w:hAnsi="Arial" w:cs="Arial"/>
          <w:sz w:val="24"/>
          <w:szCs w:val="24"/>
          <w:lang w:val="pt-BR"/>
        </w:rPr>
        <w:t xml:space="preserve"> de  matemática” Capítulo 8 . </w:t>
      </w:r>
      <w:proofErr w:type="spellStart"/>
      <w:r w:rsidRPr="00A17CB3">
        <w:rPr>
          <w:rFonts w:ascii="Arial" w:hAnsi="Arial" w:cs="Arial"/>
          <w:sz w:val="24"/>
          <w:szCs w:val="24"/>
          <w:lang w:val="pt-BR"/>
        </w:rPr>
        <w:t>Paidós</w:t>
      </w:r>
      <w:proofErr w:type="spellEnd"/>
      <w:r w:rsidRPr="00A17CB3">
        <w:rPr>
          <w:rFonts w:ascii="Arial" w:hAnsi="Arial" w:cs="Arial"/>
          <w:sz w:val="24"/>
          <w:szCs w:val="24"/>
          <w:lang w:val="pt-BR"/>
        </w:rPr>
        <w:t>. Bs As.</w:t>
      </w:r>
    </w:p>
    <w:p w14:paraId="5E21F9E7"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Izcovich</w:t>
      </w:r>
      <w:proofErr w:type="spellEnd"/>
      <w:r w:rsidRPr="00A17CB3">
        <w:rPr>
          <w:rFonts w:ascii="Arial" w:hAnsi="Arial" w:cs="Arial"/>
          <w:sz w:val="24"/>
          <w:szCs w:val="24"/>
        </w:rPr>
        <w:t xml:space="preserve"> H. </w:t>
      </w:r>
      <w:proofErr w:type="spellStart"/>
      <w:r w:rsidRPr="00A17CB3">
        <w:rPr>
          <w:rFonts w:ascii="Arial" w:hAnsi="Arial" w:cs="Arial"/>
          <w:sz w:val="24"/>
          <w:szCs w:val="24"/>
        </w:rPr>
        <w:t>Resia</w:t>
      </w:r>
      <w:proofErr w:type="spellEnd"/>
      <w:r w:rsidRPr="00A17CB3">
        <w:rPr>
          <w:rFonts w:ascii="Arial" w:hAnsi="Arial" w:cs="Arial"/>
          <w:sz w:val="24"/>
          <w:szCs w:val="24"/>
        </w:rPr>
        <w:t xml:space="preserve"> de Moreno BN, </w:t>
      </w:r>
      <w:proofErr w:type="spellStart"/>
      <w:r w:rsidRPr="00A17CB3">
        <w:rPr>
          <w:rFonts w:ascii="Arial" w:hAnsi="Arial" w:cs="Arial"/>
          <w:sz w:val="24"/>
          <w:szCs w:val="24"/>
        </w:rPr>
        <w:t>Noenbre</w:t>
      </w:r>
      <w:proofErr w:type="spellEnd"/>
      <w:r w:rsidRPr="00A17CB3">
        <w:rPr>
          <w:rFonts w:ascii="Arial" w:hAnsi="Arial" w:cs="Arial"/>
          <w:sz w:val="24"/>
          <w:szCs w:val="24"/>
        </w:rPr>
        <w:t xml:space="preserve"> A Becerril MM (2007) </w:t>
      </w:r>
      <w:proofErr w:type="gramStart"/>
      <w:r w:rsidRPr="00A17CB3">
        <w:rPr>
          <w:rFonts w:ascii="Arial" w:hAnsi="Arial" w:cs="Arial"/>
          <w:sz w:val="24"/>
          <w:szCs w:val="24"/>
        </w:rPr>
        <w:t>“ la</w:t>
      </w:r>
      <w:proofErr w:type="gramEnd"/>
      <w:r w:rsidRPr="00A17CB3">
        <w:rPr>
          <w:rFonts w:ascii="Arial" w:hAnsi="Arial" w:cs="Arial"/>
          <w:sz w:val="24"/>
          <w:szCs w:val="24"/>
        </w:rPr>
        <w:t xml:space="preserve"> matemática escolar </w:t>
      </w:r>
      <w:proofErr w:type="spellStart"/>
      <w:r w:rsidRPr="00A17CB3">
        <w:rPr>
          <w:rFonts w:ascii="Arial" w:hAnsi="Arial" w:cs="Arial"/>
          <w:sz w:val="24"/>
          <w:szCs w:val="24"/>
        </w:rPr>
        <w:t>escolar</w:t>
      </w:r>
      <w:proofErr w:type="spellEnd"/>
      <w:r w:rsidRPr="00A17CB3">
        <w:rPr>
          <w:rFonts w:ascii="Arial" w:hAnsi="Arial" w:cs="Arial"/>
          <w:sz w:val="24"/>
          <w:szCs w:val="24"/>
        </w:rPr>
        <w:t xml:space="preserve">. Las prácticas de </w:t>
      </w:r>
      <w:proofErr w:type="spellStart"/>
      <w:r w:rsidRPr="00A17CB3">
        <w:rPr>
          <w:rFonts w:ascii="Arial" w:hAnsi="Arial" w:cs="Arial"/>
          <w:sz w:val="24"/>
          <w:szCs w:val="24"/>
        </w:rPr>
        <w:t>enseñanz</w:t>
      </w:r>
      <w:proofErr w:type="spellEnd"/>
      <w:r w:rsidRPr="00A17CB3">
        <w:rPr>
          <w:rFonts w:ascii="Arial" w:hAnsi="Arial" w:cs="Arial"/>
          <w:sz w:val="24"/>
          <w:szCs w:val="24"/>
        </w:rPr>
        <w:t xml:space="preserve"> en el </w:t>
      </w:r>
      <w:proofErr w:type="gramStart"/>
      <w:r w:rsidRPr="00A17CB3">
        <w:rPr>
          <w:rFonts w:ascii="Arial" w:hAnsi="Arial" w:cs="Arial"/>
          <w:sz w:val="24"/>
          <w:szCs w:val="24"/>
        </w:rPr>
        <w:t>aula....</w:t>
      </w:r>
      <w:proofErr w:type="gramEnd"/>
      <w:r w:rsidRPr="00A17CB3">
        <w:rPr>
          <w:rFonts w:ascii="Arial" w:hAnsi="Arial" w:cs="Arial"/>
          <w:sz w:val="24"/>
          <w:szCs w:val="24"/>
        </w:rPr>
        <w:t xml:space="preserve">.2 Editorial </w:t>
      </w:r>
      <w:proofErr w:type="spellStart"/>
      <w:r w:rsidRPr="00A17CB3">
        <w:rPr>
          <w:rFonts w:ascii="Arial" w:hAnsi="Arial" w:cs="Arial"/>
          <w:sz w:val="24"/>
          <w:szCs w:val="24"/>
        </w:rPr>
        <w:t>Aique</w:t>
      </w:r>
      <w:proofErr w:type="spellEnd"/>
      <w:r w:rsidRPr="00A17CB3">
        <w:rPr>
          <w:rFonts w:ascii="Arial" w:hAnsi="Arial" w:cs="Arial"/>
          <w:sz w:val="24"/>
          <w:szCs w:val="24"/>
        </w:rPr>
        <w:t>. Bs As</w:t>
      </w:r>
    </w:p>
    <w:p w14:paraId="587D0987"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r w:rsidRPr="00A17CB3">
        <w:rPr>
          <w:rFonts w:ascii="Arial" w:hAnsi="Arial" w:cs="Arial"/>
          <w:sz w:val="24"/>
          <w:szCs w:val="24"/>
        </w:rPr>
        <w:t xml:space="preserve">Claudia </w:t>
      </w:r>
      <w:proofErr w:type="spellStart"/>
      <w:r w:rsidRPr="00A17CB3">
        <w:rPr>
          <w:rFonts w:ascii="Arial" w:hAnsi="Arial" w:cs="Arial"/>
          <w:sz w:val="24"/>
          <w:szCs w:val="24"/>
        </w:rPr>
        <w:t>Broitman</w:t>
      </w:r>
      <w:proofErr w:type="spellEnd"/>
      <w:r w:rsidRPr="00A17CB3">
        <w:rPr>
          <w:rFonts w:ascii="Arial" w:hAnsi="Arial" w:cs="Arial"/>
          <w:sz w:val="24"/>
          <w:szCs w:val="24"/>
        </w:rPr>
        <w:t xml:space="preserve">, </w:t>
      </w:r>
      <w:proofErr w:type="spellStart"/>
      <w:r w:rsidRPr="00A17CB3">
        <w:rPr>
          <w:rFonts w:ascii="Arial" w:hAnsi="Arial" w:cs="Arial"/>
          <w:sz w:val="24"/>
          <w:szCs w:val="24"/>
        </w:rPr>
        <w:t>Itzcovich</w:t>
      </w:r>
      <w:proofErr w:type="spellEnd"/>
      <w:r w:rsidRPr="00A17CB3">
        <w:rPr>
          <w:rFonts w:ascii="Arial" w:hAnsi="Arial" w:cs="Arial"/>
          <w:sz w:val="24"/>
          <w:szCs w:val="24"/>
        </w:rPr>
        <w:t xml:space="preserve"> H (2002) </w:t>
      </w:r>
      <w:proofErr w:type="gramStart"/>
      <w:r w:rsidRPr="00A17CB3">
        <w:rPr>
          <w:rFonts w:ascii="Arial" w:hAnsi="Arial" w:cs="Arial"/>
          <w:sz w:val="24"/>
          <w:szCs w:val="24"/>
        </w:rPr>
        <w:t>“ El</w:t>
      </w:r>
      <w:proofErr w:type="gramEnd"/>
      <w:r w:rsidRPr="00A17CB3">
        <w:rPr>
          <w:rFonts w:ascii="Arial" w:hAnsi="Arial" w:cs="Arial"/>
          <w:sz w:val="24"/>
          <w:szCs w:val="24"/>
        </w:rPr>
        <w:t xml:space="preserve"> estudio de las figuras y de los cuerpo9s geométricos” Novedades Educativas. Buenos Aires.</w:t>
      </w:r>
    </w:p>
    <w:p w14:paraId="4FE36E7D" w14:textId="77777777" w:rsidR="00A17CB3" w:rsidRPr="00A17CB3" w:rsidRDefault="00A17CB3" w:rsidP="004F52B5">
      <w:pPr>
        <w:numPr>
          <w:ilvl w:val="0"/>
          <w:numId w:val="47"/>
        </w:numPr>
        <w:tabs>
          <w:tab w:val="clear" w:pos="540"/>
          <w:tab w:val="num" w:pos="1248"/>
        </w:tabs>
        <w:spacing w:after="0" w:line="240" w:lineRule="auto"/>
        <w:ind w:left="1248"/>
        <w:jc w:val="both"/>
        <w:rPr>
          <w:rFonts w:ascii="Arial" w:hAnsi="Arial" w:cs="Arial"/>
          <w:b/>
          <w:i/>
          <w:sz w:val="24"/>
          <w:szCs w:val="24"/>
          <w:u w:val="single"/>
        </w:rPr>
      </w:pPr>
      <w:proofErr w:type="spellStart"/>
      <w:r w:rsidRPr="00A17CB3">
        <w:rPr>
          <w:rFonts w:ascii="Arial" w:hAnsi="Arial" w:cs="Arial"/>
          <w:sz w:val="24"/>
          <w:szCs w:val="24"/>
        </w:rPr>
        <w:t>Varsan</w:t>
      </w:r>
      <w:proofErr w:type="spellEnd"/>
      <w:r w:rsidRPr="00A17CB3">
        <w:rPr>
          <w:rFonts w:ascii="Arial" w:hAnsi="Arial" w:cs="Arial"/>
          <w:sz w:val="24"/>
          <w:szCs w:val="24"/>
        </w:rPr>
        <w:t xml:space="preserve"> Ana y otros (2002) “Razones para enseñar geometría en la educación básica” Novedades Educativas. BS AS</w:t>
      </w:r>
    </w:p>
    <w:p w14:paraId="63128135" w14:textId="77777777" w:rsidR="00A17CB3" w:rsidRPr="00A17CB3" w:rsidRDefault="00A17CB3" w:rsidP="004F52B5">
      <w:pPr>
        <w:ind w:left="1776"/>
        <w:jc w:val="both"/>
        <w:rPr>
          <w:rFonts w:ascii="Arial" w:hAnsi="Arial" w:cs="Arial"/>
          <w:b/>
          <w:i/>
          <w:sz w:val="24"/>
          <w:szCs w:val="24"/>
          <w:u w:val="single"/>
        </w:rPr>
      </w:pPr>
    </w:p>
    <w:p w14:paraId="4E21F8AE" w14:textId="77777777" w:rsidR="00A17CB3" w:rsidRPr="00A17CB3" w:rsidRDefault="00A17CB3" w:rsidP="004F52B5">
      <w:pPr>
        <w:ind w:left="708"/>
        <w:rPr>
          <w:rFonts w:ascii="Arial" w:hAnsi="Arial" w:cs="Arial"/>
          <w:sz w:val="24"/>
          <w:szCs w:val="24"/>
        </w:rPr>
      </w:pPr>
    </w:p>
    <w:p w14:paraId="084E0282" w14:textId="77777777" w:rsidR="00A17CB3" w:rsidRPr="00A17CB3" w:rsidRDefault="00A17CB3" w:rsidP="004F52B5">
      <w:pPr>
        <w:ind w:left="1068"/>
        <w:rPr>
          <w:rFonts w:ascii="Arial" w:hAnsi="Arial" w:cs="Arial"/>
          <w:sz w:val="24"/>
          <w:szCs w:val="24"/>
        </w:rPr>
      </w:pPr>
    </w:p>
    <w:p w14:paraId="04C17562" w14:textId="3FD24DDE" w:rsidR="002A0783" w:rsidRPr="00A17CB3" w:rsidRDefault="00A17CB3" w:rsidP="004F52B5">
      <w:pPr>
        <w:spacing w:after="0" w:line="276" w:lineRule="auto"/>
        <w:ind w:left="708"/>
        <w:rPr>
          <w:rFonts w:ascii="Arial" w:hAnsi="Arial" w:cs="Arial"/>
          <w:sz w:val="24"/>
          <w:szCs w:val="24"/>
        </w:rPr>
      </w:pPr>
      <w:r w:rsidRPr="00A17CB3">
        <w:rPr>
          <w:rFonts w:ascii="Arial" w:hAnsi="Arial" w:cs="Arial"/>
          <w:sz w:val="24"/>
          <w:szCs w:val="24"/>
        </w:rPr>
        <w:tab/>
      </w:r>
      <w:r w:rsidRPr="00A17CB3">
        <w:rPr>
          <w:rFonts w:ascii="Arial" w:hAnsi="Arial" w:cs="Arial"/>
          <w:sz w:val="24"/>
          <w:szCs w:val="24"/>
        </w:rPr>
        <w:tab/>
      </w:r>
      <w:r w:rsidRPr="00A17CB3">
        <w:rPr>
          <w:rFonts w:ascii="Arial" w:hAnsi="Arial" w:cs="Arial"/>
          <w:sz w:val="24"/>
          <w:szCs w:val="24"/>
        </w:rPr>
        <w:tab/>
      </w:r>
      <w:r w:rsidRPr="00A17CB3">
        <w:rPr>
          <w:rFonts w:ascii="Arial" w:hAnsi="Arial" w:cs="Arial"/>
          <w:sz w:val="24"/>
          <w:szCs w:val="24"/>
        </w:rPr>
        <w:tab/>
      </w:r>
      <w:r w:rsidRPr="00A17CB3">
        <w:rPr>
          <w:rFonts w:ascii="Arial" w:hAnsi="Arial" w:cs="Arial"/>
          <w:b/>
          <w:i/>
          <w:sz w:val="24"/>
          <w:szCs w:val="24"/>
        </w:rPr>
        <w:t>PROFESORA MARIA ESTER ZAPILL</w:t>
      </w:r>
      <w:r w:rsidR="004F52B5">
        <w:rPr>
          <w:rFonts w:ascii="Arial" w:hAnsi="Arial" w:cs="Arial"/>
          <w:b/>
          <w:i/>
          <w:sz w:val="24"/>
          <w:szCs w:val="24"/>
        </w:rPr>
        <w:t>ON</w:t>
      </w:r>
    </w:p>
    <w:sectPr w:rsidR="002A0783" w:rsidRPr="00A17CB3" w:rsidSect="0088253F">
      <w:headerReference w:type="even" r:id="rId9"/>
      <w:headerReference w:type="default" r:id="rId10"/>
      <w:footerReference w:type="default" r:id="rId11"/>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AA7F" w14:textId="77777777" w:rsidR="00B47B89" w:rsidRDefault="00B47B89" w:rsidP="00FD15DD">
      <w:pPr>
        <w:spacing w:after="0" w:line="240" w:lineRule="auto"/>
      </w:pPr>
      <w:r>
        <w:separator/>
      </w:r>
    </w:p>
  </w:endnote>
  <w:endnote w:type="continuationSeparator" w:id="0">
    <w:p w14:paraId="0C5AA09A" w14:textId="77777777" w:rsidR="00B47B89" w:rsidRDefault="00B47B89"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358682"/>
      <w:docPartObj>
        <w:docPartGallery w:val="Page Numbers (Bottom of Page)"/>
        <w:docPartUnique/>
      </w:docPartObj>
    </w:sdtPr>
    <w:sdtEndPr/>
    <w:sdtContent>
      <w:p w14:paraId="2E312DD2" w14:textId="61EC7CF4" w:rsidR="00C02926" w:rsidRDefault="004F52B5" w:rsidP="00045AAA">
        <w:pPr>
          <w:spacing w:after="0" w:line="240" w:lineRule="aut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0751CA0" wp14:editId="21DE509A">
                  <wp:simplePos x="0" y="0"/>
                  <wp:positionH relativeFrom="margin">
                    <wp:align>center</wp:align>
                  </wp:positionH>
                  <wp:positionV relativeFrom="bottomMargin">
                    <wp:align>center</wp:align>
                  </wp:positionV>
                  <wp:extent cx="1282700" cy="343535"/>
                  <wp:effectExtent l="28575" t="19050" r="22225" b="8890"/>
                  <wp:wrapNone/>
                  <wp:docPr id="3" name="Cinta: curvada e inclin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7D7ED29" w14:textId="77777777" w:rsidR="004F52B5" w:rsidRDefault="004F52B5">
                              <w:pPr>
                                <w:jc w:val="center"/>
                                <w:rPr>
                                  <w:color w:val="4F81BD" w:themeColor="accent1"/>
                                </w:rPr>
                              </w:pPr>
                              <w:r>
                                <w:fldChar w:fldCharType="begin"/>
                              </w:r>
                              <w:r>
                                <w:instrText>PAGE    \* MERGEFORMAT</w:instrText>
                              </w:r>
                              <w:r>
                                <w:fldChar w:fldCharType="separate"/>
                              </w:r>
                              <w:r>
                                <w:rPr>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1CA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D3fqs83AgAAaQQAAA4AAAAAAAAAAAAAAAAALgIA&#10;AGRycy9lMm9Eb2MueG1sUEsBAi0AFAAGAAgAAAAhAOexYEvXAAAABAEAAA8AAAAAAAAAAAAAAAAA&#10;kQQAAGRycy9kb3ducmV2LnhtbFBLBQYAAAAABAAEAPMAAACVBQAAAAA=&#10;" filled="f" fillcolor="#17365d" strokecolor="#71a0dc">
                  <v:textbox>
                    <w:txbxContent>
                      <w:p w14:paraId="17D7ED29" w14:textId="77777777" w:rsidR="004F52B5" w:rsidRDefault="004F52B5">
                        <w:pPr>
                          <w:jc w:val="center"/>
                          <w:rPr>
                            <w:color w:val="4F81BD" w:themeColor="accent1"/>
                          </w:rPr>
                        </w:pPr>
                        <w:r>
                          <w:fldChar w:fldCharType="begin"/>
                        </w:r>
                        <w:r>
                          <w:instrText>PAGE    \* MERGEFORMAT</w:instrText>
                        </w:r>
                        <w:r>
                          <w:fldChar w:fldCharType="separate"/>
                        </w:r>
                        <w:r>
                          <w:rPr>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284B" w14:textId="77777777" w:rsidR="00B47B89" w:rsidRDefault="00B47B89" w:rsidP="00FD15DD">
      <w:pPr>
        <w:spacing w:after="0" w:line="240" w:lineRule="auto"/>
      </w:pPr>
      <w:r>
        <w:separator/>
      </w:r>
    </w:p>
  </w:footnote>
  <w:footnote w:type="continuationSeparator" w:id="0">
    <w:p w14:paraId="672DC480" w14:textId="77777777" w:rsidR="00B47B89" w:rsidRDefault="00B47B89" w:rsidP="00FD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A98E" w14:textId="77777777" w:rsidR="00C02926" w:rsidRDefault="00C02926">
    <w:pPr>
      <w:pStyle w:val="Encabezado"/>
    </w:pPr>
  </w:p>
  <w:p w14:paraId="7EB375B6" w14:textId="77777777" w:rsidR="00377E07" w:rsidRDefault="00C0292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542"/>
    </w:tblGrid>
    <w:tr w:rsidR="00E93F6C" w:rsidRPr="00045AAA" w14:paraId="5D4B7974" w14:textId="77777777" w:rsidTr="00E93F6C">
      <w:trPr>
        <w:trHeight w:val="2021"/>
        <w:jc w:val="right"/>
      </w:trPr>
      <w:tc>
        <w:tcPr>
          <w:tcW w:w="3261" w:type="dxa"/>
        </w:tcPr>
        <w:p w14:paraId="380453EA" w14:textId="77777777"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7216" behindDoc="1" locked="0" layoutInCell="1" allowOverlap="1" wp14:anchorId="1140D7CB" wp14:editId="7FA34755">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14:paraId="19140663" w14:textId="77777777" w:rsidR="008313A3" w:rsidRDefault="008313A3" w:rsidP="00045AAA">
          <w:pPr>
            <w:pStyle w:val="Ttulo"/>
            <w:rPr>
              <w:rFonts w:eastAsia="Adobe Song Std L"/>
              <w:b/>
              <w:i w:val="0"/>
              <w:color w:val="000000" w:themeColor="text1"/>
              <w:sz w:val="16"/>
              <w:szCs w:val="18"/>
            </w:rPr>
          </w:pPr>
        </w:p>
        <w:p w14:paraId="3045B74B" w14:textId="77777777" w:rsidR="008313A3" w:rsidRDefault="008313A3" w:rsidP="00045AAA">
          <w:pPr>
            <w:pStyle w:val="Ttulo"/>
            <w:rPr>
              <w:rFonts w:eastAsia="Adobe Song Std L"/>
              <w:b/>
              <w:i w:val="0"/>
              <w:color w:val="000000" w:themeColor="text1"/>
              <w:sz w:val="16"/>
              <w:szCs w:val="18"/>
            </w:rPr>
          </w:pPr>
        </w:p>
        <w:p w14:paraId="7D957BFA" w14:textId="77777777" w:rsidR="008313A3" w:rsidRDefault="008313A3" w:rsidP="00045AAA">
          <w:pPr>
            <w:pStyle w:val="Ttulo"/>
            <w:rPr>
              <w:rFonts w:eastAsia="Adobe Song Std L"/>
              <w:b/>
              <w:i w:val="0"/>
              <w:color w:val="000000" w:themeColor="text1"/>
              <w:sz w:val="16"/>
              <w:szCs w:val="18"/>
            </w:rPr>
          </w:pPr>
        </w:p>
        <w:p w14:paraId="6AC22DD0" w14:textId="77777777" w:rsidR="008313A3" w:rsidRDefault="008313A3" w:rsidP="00045AAA">
          <w:pPr>
            <w:pStyle w:val="Ttulo"/>
            <w:rPr>
              <w:rFonts w:eastAsia="Adobe Song Std L"/>
              <w:b/>
              <w:i w:val="0"/>
              <w:color w:val="000000" w:themeColor="text1"/>
              <w:sz w:val="16"/>
              <w:szCs w:val="18"/>
            </w:rPr>
          </w:pPr>
        </w:p>
        <w:p w14:paraId="3664787A" w14:textId="77777777" w:rsidR="008313A3" w:rsidRDefault="008313A3" w:rsidP="00045AAA">
          <w:pPr>
            <w:pStyle w:val="Ttulo"/>
            <w:rPr>
              <w:rFonts w:eastAsia="Adobe Song Std L"/>
              <w:b/>
              <w:i w:val="0"/>
              <w:color w:val="000000" w:themeColor="text1"/>
              <w:sz w:val="16"/>
              <w:szCs w:val="18"/>
            </w:rPr>
          </w:pPr>
        </w:p>
        <w:p w14:paraId="476EBA16" w14:textId="77777777" w:rsidR="008313A3" w:rsidRDefault="008313A3" w:rsidP="00045AAA">
          <w:pPr>
            <w:pStyle w:val="Ttulo"/>
            <w:rPr>
              <w:rFonts w:eastAsia="Adobe Song Std L"/>
              <w:b/>
              <w:i w:val="0"/>
              <w:color w:val="000000" w:themeColor="text1"/>
              <w:sz w:val="16"/>
              <w:szCs w:val="18"/>
            </w:rPr>
          </w:pPr>
        </w:p>
        <w:p w14:paraId="7DE5A8B1"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14:paraId="6E85922C" w14:textId="77777777"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14:paraId="15459633" w14:textId="77777777"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14:paraId="299FF1E1" w14:textId="77777777"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 xml:space="preserve">Instituto Superior de Formación Docente y Técnica </w:t>
          </w:r>
          <w:proofErr w:type="spellStart"/>
          <w:r w:rsidRPr="00E93F6C">
            <w:rPr>
              <w:b/>
              <w:i w:val="0"/>
              <w:color w:val="000000" w:themeColor="text1"/>
              <w:sz w:val="28"/>
              <w:szCs w:val="18"/>
              <w:lang w:val="es-AR"/>
            </w:rPr>
            <w:t>Nº</w:t>
          </w:r>
          <w:proofErr w:type="spellEnd"/>
          <w:r w:rsidRPr="00E93F6C">
            <w:rPr>
              <w:b/>
              <w:i w:val="0"/>
              <w:color w:val="000000" w:themeColor="text1"/>
              <w:sz w:val="28"/>
              <w:szCs w:val="18"/>
              <w:lang w:val="es-AR"/>
            </w:rPr>
            <w:t xml:space="preserve"> 46</w:t>
          </w:r>
        </w:p>
        <w:p w14:paraId="780F05EC" w14:textId="77777777"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14:paraId="73632FFC" w14:textId="77777777" w:rsidR="00E93F6C" w:rsidRPr="00E93F6C" w:rsidRDefault="00E93F6C" w:rsidP="00045AAA">
          <w:pPr>
            <w:pStyle w:val="Ttulo"/>
            <w:rPr>
              <w:b/>
              <w:i w:val="0"/>
              <w:color w:val="000000" w:themeColor="text1"/>
              <w:sz w:val="28"/>
              <w:szCs w:val="18"/>
              <w:lang w:val="es-AR"/>
            </w:rPr>
          </w:pPr>
        </w:p>
        <w:p w14:paraId="3F34BD20"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14:paraId="654841B9" w14:textId="77777777" w:rsidR="00E93F6C" w:rsidRPr="00E93F6C" w:rsidRDefault="00E93F6C" w:rsidP="00E93F6C">
          <w:pPr>
            <w:pStyle w:val="Ttulo"/>
            <w:rPr>
              <w:b/>
              <w:i w:val="0"/>
              <w:color w:val="000000" w:themeColor="text1"/>
              <w:sz w:val="20"/>
              <w:szCs w:val="18"/>
            </w:rPr>
          </w:pPr>
          <w:proofErr w:type="spellStart"/>
          <w:r w:rsidRPr="00E93F6C">
            <w:rPr>
              <w:b/>
              <w:i w:val="0"/>
              <w:color w:val="000000" w:themeColor="text1"/>
              <w:sz w:val="20"/>
              <w:szCs w:val="18"/>
            </w:rPr>
            <w:t>Sub-sede</w:t>
          </w:r>
          <w:proofErr w:type="spellEnd"/>
          <w:r w:rsidRPr="00E93F6C">
            <w:rPr>
              <w:b/>
              <w:i w:val="0"/>
              <w:color w:val="000000" w:themeColor="text1"/>
              <w:sz w:val="20"/>
              <w:szCs w:val="18"/>
            </w:rPr>
            <w:t>: Medrano 90</w:t>
          </w:r>
        </w:p>
        <w:p w14:paraId="200E52E4" w14:textId="77777777"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14:paraId="608EB1E5" w14:textId="77777777" w:rsidR="00E93F6C" w:rsidRPr="00E93F6C" w:rsidRDefault="00E93F6C" w:rsidP="00E93F6C">
          <w:pPr>
            <w:pStyle w:val="Ttulo"/>
            <w:rPr>
              <w:b/>
              <w:i w:val="0"/>
              <w:color w:val="000000" w:themeColor="text1"/>
              <w:sz w:val="22"/>
              <w:szCs w:val="18"/>
              <w:lang w:val="es-AR"/>
            </w:rPr>
          </w:pPr>
          <w:proofErr w:type="gramStart"/>
          <w:r w:rsidRPr="00E93F6C">
            <w:rPr>
              <w:b/>
              <w:i w:val="0"/>
              <w:color w:val="000000" w:themeColor="text1"/>
              <w:sz w:val="20"/>
              <w:szCs w:val="18"/>
              <w:lang w:val="es-AR"/>
            </w:rPr>
            <w:t>Te:+</w:t>
          </w:r>
          <w:proofErr w:type="gramEnd"/>
          <w:r w:rsidRPr="00E93F6C">
            <w:rPr>
              <w:b/>
              <w:i w:val="0"/>
              <w:color w:val="000000" w:themeColor="text1"/>
              <w:sz w:val="20"/>
              <w:szCs w:val="18"/>
              <w:lang w:val="es-AR"/>
            </w:rPr>
            <w:t xml:space="preserve">54 011 4658-6285  </w:t>
          </w:r>
        </w:p>
      </w:tc>
    </w:tr>
  </w:tbl>
  <w:p w14:paraId="337F3A1F" w14:textId="77777777"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14:paraId="32E58F14" w14:textId="77777777" w:rsidR="00FD15DD" w:rsidRDefault="00FD15DD" w:rsidP="00FD15DD">
    <w:pPr>
      <w:pStyle w:val="Encabezado"/>
      <w:tabs>
        <w:tab w:val="clear" w:pos="4419"/>
        <w:tab w:val="center" w:pos="482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27"/>
      </v:shape>
    </w:pict>
  </w:numPicBullet>
  <w:abstractNum w:abstractNumId="0" w15:restartNumberingAfterBreak="0">
    <w:nsid w:val="037A10D2"/>
    <w:multiLevelType w:val="multilevel"/>
    <w:tmpl w:val="D610C1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57C1B76"/>
    <w:multiLevelType w:val="hybridMultilevel"/>
    <w:tmpl w:val="BC12758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B729F"/>
    <w:multiLevelType w:val="hybridMultilevel"/>
    <w:tmpl w:val="23FE49D6"/>
    <w:lvl w:ilvl="0" w:tplc="2C0A000B">
      <w:start w:val="1"/>
      <w:numFmt w:val="bullet"/>
      <w:lvlText w:val=""/>
      <w:lvlJc w:val="left"/>
      <w:pPr>
        <w:tabs>
          <w:tab w:val="num" w:pos="1068"/>
        </w:tabs>
        <w:ind w:left="1068" w:hanging="360"/>
      </w:pPr>
      <w:rPr>
        <w:rFonts w:ascii="Wingdings" w:hAnsi="Wingdings" w:hint="default"/>
      </w:rPr>
    </w:lvl>
    <w:lvl w:ilvl="1" w:tplc="2C0A0003" w:tentative="1">
      <w:start w:val="1"/>
      <w:numFmt w:val="bullet"/>
      <w:lvlText w:val="o"/>
      <w:lvlJc w:val="left"/>
      <w:pPr>
        <w:tabs>
          <w:tab w:val="num" w:pos="1788"/>
        </w:tabs>
        <w:ind w:left="1788" w:hanging="360"/>
      </w:pPr>
      <w:rPr>
        <w:rFonts w:ascii="Courier New" w:hAnsi="Courier New" w:cs="Courier New" w:hint="default"/>
      </w:rPr>
    </w:lvl>
    <w:lvl w:ilvl="2" w:tplc="2C0A0005" w:tentative="1">
      <w:start w:val="1"/>
      <w:numFmt w:val="bullet"/>
      <w:lvlText w:val=""/>
      <w:lvlJc w:val="left"/>
      <w:pPr>
        <w:tabs>
          <w:tab w:val="num" w:pos="2508"/>
        </w:tabs>
        <w:ind w:left="2508" w:hanging="360"/>
      </w:pPr>
      <w:rPr>
        <w:rFonts w:ascii="Wingdings" w:hAnsi="Wingdings" w:hint="default"/>
      </w:rPr>
    </w:lvl>
    <w:lvl w:ilvl="3" w:tplc="2C0A0001" w:tentative="1">
      <w:start w:val="1"/>
      <w:numFmt w:val="bullet"/>
      <w:lvlText w:val=""/>
      <w:lvlJc w:val="left"/>
      <w:pPr>
        <w:tabs>
          <w:tab w:val="num" w:pos="3228"/>
        </w:tabs>
        <w:ind w:left="3228" w:hanging="360"/>
      </w:pPr>
      <w:rPr>
        <w:rFonts w:ascii="Symbol" w:hAnsi="Symbol" w:hint="default"/>
      </w:rPr>
    </w:lvl>
    <w:lvl w:ilvl="4" w:tplc="2C0A0003" w:tentative="1">
      <w:start w:val="1"/>
      <w:numFmt w:val="bullet"/>
      <w:lvlText w:val="o"/>
      <w:lvlJc w:val="left"/>
      <w:pPr>
        <w:tabs>
          <w:tab w:val="num" w:pos="3948"/>
        </w:tabs>
        <w:ind w:left="3948" w:hanging="360"/>
      </w:pPr>
      <w:rPr>
        <w:rFonts w:ascii="Courier New" w:hAnsi="Courier New" w:cs="Courier New" w:hint="default"/>
      </w:rPr>
    </w:lvl>
    <w:lvl w:ilvl="5" w:tplc="2C0A0005" w:tentative="1">
      <w:start w:val="1"/>
      <w:numFmt w:val="bullet"/>
      <w:lvlText w:val=""/>
      <w:lvlJc w:val="left"/>
      <w:pPr>
        <w:tabs>
          <w:tab w:val="num" w:pos="4668"/>
        </w:tabs>
        <w:ind w:left="4668" w:hanging="360"/>
      </w:pPr>
      <w:rPr>
        <w:rFonts w:ascii="Wingdings" w:hAnsi="Wingdings" w:hint="default"/>
      </w:rPr>
    </w:lvl>
    <w:lvl w:ilvl="6" w:tplc="2C0A0001" w:tentative="1">
      <w:start w:val="1"/>
      <w:numFmt w:val="bullet"/>
      <w:lvlText w:val=""/>
      <w:lvlJc w:val="left"/>
      <w:pPr>
        <w:tabs>
          <w:tab w:val="num" w:pos="5388"/>
        </w:tabs>
        <w:ind w:left="5388" w:hanging="360"/>
      </w:pPr>
      <w:rPr>
        <w:rFonts w:ascii="Symbol" w:hAnsi="Symbol" w:hint="default"/>
      </w:rPr>
    </w:lvl>
    <w:lvl w:ilvl="7" w:tplc="2C0A0003" w:tentative="1">
      <w:start w:val="1"/>
      <w:numFmt w:val="bullet"/>
      <w:lvlText w:val="o"/>
      <w:lvlJc w:val="left"/>
      <w:pPr>
        <w:tabs>
          <w:tab w:val="num" w:pos="6108"/>
        </w:tabs>
        <w:ind w:left="6108" w:hanging="360"/>
      </w:pPr>
      <w:rPr>
        <w:rFonts w:ascii="Courier New" w:hAnsi="Courier New" w:cs="Courier New" w:hint="default"/>
      </w:rPr>
    </w:lvl>
    <w:lvl w:ilvl="8" w:tplc="2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AA101EA"/>
    <w:multiLevelType w:val="hybridMultilevel"/>
    <w:tmpl w:val="427E295E"/>
    <w:lvl w:ilvl="0" w:tplc="2C0A0009">
      <w:start w:val="1"/>
      <w:numFmt w:val="bullet"/>
      <w:lvlText w:val=""/>
      <w:lvlJc w:val="left"/>
      <w:pPr>
        <w:tabs>
          <w:tab w:val="num" w:pos="540"/>
        </w:tabs>
        <w:ind w:left="540" w:hanging="360"/>
      </w:pPr>
      <w:rPr>
        <w:rFonts w:ascii="Wingdings" w:hAnsi="Wingdings" w:hint="default"/>
      </w:rPr>
    </w:lvl>
    <w:lvl w:ilvl="1" w:tplc="2C0A0003" w:tentative="1">
      <w:start w:val="1"/>
      <w:numFmt w:val="bullet"/>
      <w:lvlText w:val="o"/>
      <w:lvlJc w:val="left"/>
      <w:pPr>
        <w:tabs>
          <w:tab w:val="num" w:pos="1260"/>
        </w:tabs>
        <w:ind w:left="1260" w:hanging="360"/>
      </w:pPr>
      <w:rPr>
        <w:rFonts w:ascii="Courier New" w:hAnsi="Courier New" w:cs="Courier New" w:hint="default"/>
      </w:rPr>
    </w:lvl>
    <w:lvl w:ilvl="2" w:tplc="2C0A0005" w:tentative="1">
      <w:start w:val="1"/>
      <w:numFmt w:val="bullet"/>
      <w:lvlText w:val=""/>
      <w:lvlJc w:val="left"/>
      <w:pPr>
        <w:tabs>
          <w:tab w:val="num" w:pos="1980"/>
        </w:tabs>
        <w:ind w:left="1980" w:hanging="360"/>
      </w:pPr>
      <w:rPr>
        <w:rFonts w:ascii="Wingdings" w:hAnsi="Wingdings" w:hint="default"/>
      </w:rPr>
    </w:lvl>
    <w:lvl w:ilvl="3" w:tplc="2C0A0001" w:tentative="1">
      <w:start w:val="1"/>
      <w:numFmt w:val="bullet"/>
      <w:lvlText w:val=""/>
      <w:lvlJc w:val="left"/>
      <w:pPr>
        <w:tabs>
          <w:tab w:val="num" w:pos="2700"/>
        </w:tabs>
        <w:ind w:left="2700" w:hanging="360"/>
      </w:pPr>
      <w:rPr>
        <w:rFonts w:ascii="Symbol" w:hAnsi="Symbol" w:hint="default"/>
      </w:rPr>
    </w:lvl>
    <w:lvl w:ilvl="4" w:tplc="2C0A0003" w:tentative="1">
      <w:start w:val="1"/>
      <w:numFmt w:val="bullet"/>
      <w:lvlText w:val="o"/>
      <w:lvlJc w:val="left"/>
      <w:pPr>
        <w:tabs>
          <w:tab w:val="num" w:pos="3420"/>
        </w:tabs>
        <w:ind w:left="3420" w:hanging="360"/>
      </w:pPr>
      <w:rPr>
        <w:rFonts w:ascii="Courier New" w:hAnsi="Courier New" w:cs="Courier New" w:hint="default"/>
      </w:rPr>
    </w:lvl>
    <w:lvl w:ilvl="5" w:tplc="2C0A0005" w:tentative="1">
      <w:start w:val="1"/>
      <w:numFmt w:val="bullet"/>
      <w:lvlText w:val=""/>
      <w:lvlJc w:val="left"/>
      <w:pPr>
        <w:tabs>
          <w:tab w:val="num" w:pos="4140"/>
        </w:tabs>
        <w:ind w:left="4140" w:hanging="360"/>
      </w:pPr>
      <w:rPr>
        <w:rFonts w:ascii="Wingdings" w:hAnsi="Wingdings" w:hint="default"/>
      </w:rPr>
    </w:lvl>
    <w:lvl w:ilvl="6" w:tplc="2C0A0001" w:tentative="1">
      <w:start w:val="1"/>
      <w:numFmt w:val="bullet"/>
      <w:lvlText w:val=""/>
      <w:lvlJc w:val="left"/>
      <w:pPr>
        <w:tabs>
          <w:tab w:val="num" w:pos="4860"/>
        </w:tabs>
        <w:ind w:left="4860" w:hanging="360"/>
      </w:pPr>
      <w:rPr>
        <w:rFonts w:ascii="Symbol" w:hAnsi="Symbol" w:hint="default"/>
      </w:rPr>
    </w:lvl>
    <w:lvl w:ilvl="7" w:tplc="2C0A0003" w:tentative="1">
      <w:start w:val="1"/>
      <w:numFmt w:val="bullet"/>
      <w:lvlText w:val="o"/>
      <w:lvlJc w:val="left"/>
      <w:pPr>
        <w:tabs>
          <w:tab w:val="num" w:pos="5580"/>
        </w:tabs>
        <w:ind w:left="5580" w:hanging="360"/>
      </w:pPr>
      <w:rPr>
        <w:rFonts w:ascii="Courier New" w:hAnsi="Courier New" w:cs="Courier New" w:hint="default"/>
      </w:rPr>
    </w:lvl>
    <w:lvl w:ilvl="8" w:tplc="2C0A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F8505E1"/>
    <w:multiLevelType w:val="hybridMultilevel"/>
    <w:tmpl w:val="9688497A"/>
    <w:lvl w:ilvl="0" w:tplc="0C0A000B">
      <w:start w:val="1"/>
      <w:numFmt w:val="bullet"/>
      <w:lvlText w:val=""/>
      <w:lvlJc w:val="left"/>
      <w:pPr>
        <w:tabs>
          <w:tab w:val="num" w:pos="360"/>
        </w:tabs>
        <w:ind w:left="360" w:hanging="360"/>
      </w:pPr>
      <w:rPr>
        <w:rFonts w:ascii="Wingdings" w:hAnsi="Wingdings" w:hint="default"/>
      </w:rPr>
    </w:lvl>
    <w:lvl w:ilvl="1" w:tplc="2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6861838"/>
    <w:multiLevelType w:val="hybridMultilevel"/>
    <w:tmpl w:val="B5784A0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B1156D0"/>
    <w:multiLevelType w:val="hybridMultilevel"/>
    <w:tmpl w:val="532AC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7C6550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FC5379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4DF6484"/>
    <w:multiLevelType w:val="multilevel"/>
    <w:tmpl w:val="B748B2AC"/>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8" w15:restartNumberingAfterBreak="0">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4D1E34A6"/>
    <w:multiLevelType w:val="hybridMultilevel"/>
    <w:tmpl w:val="EDC8A8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273"/>
    <w:multiLevelType w:val="hybridMultilevel"/>
    <w:tmpl w:val="D74402DC"/>
    <w:lvl w:ilvl="0" w:tplc="2C0A0001">
      <w:start w:val="1"/>
      <w:numFmt w:val="bullet"/>
      <w:lvlText w:val=""/>
      <w:lvlJc w:val="left"/>
      <w:pPr>
        <w:ind w:left="720" w:hanging="360"/>
      </w:pPr>
      <w:rPr>
        <w:rFonts w:ascii="Symbol" w:hAnsi="Symbol" w:cs="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2" w15:restartNumberingAfterBreak="0">
    <w:nsid w:val="527F106F"/>
    <w:multiLevelType w:val="hybridMultilevel"/>
    <w:tmpl w:val="59023278"/>
    <w:lvl w:ilvl="0" w:tplc="2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FA05AC9"/>
    <w:multiLevelType w:val="hybridMultilevel"/>
    <w:tmpl w:val="53CC182E"/>
    <w:lvl w:ilvl="0" w:tplc="2C0A000D">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6983367"/>
    <w:multiLevelType w:val="hybridMultilevel"/>
    <w:tmpl w:val="42EA6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40FEA"/>
    <w:multiLevelType w:val="hybridMultilevel"/>
    <w:tmpl w:val="E364EE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5572A"/>
    <w:multiLevelType w:val="hybridMultilevel"/>
    <w:tmpl w:val="6EB449E2"/>
    <w:lvl w:ilvl="0" w:tplc="2C0A000D">
      <w:start w:val="1"/>
      <w:numFmt w:val="bullet"/>
      <w:lvlText w:val=""/>
      <w:lvlJc w:val="left"/>
      <w:pPr>
        <w:ind w:left="763" w:hanging="360"/>
      </w:pPr>
      <w:rPr>
        <w:rFonts w:ascii="Wingdings" w:hAnsi="Wingdings" w:cs="Wingdings" w:hint="default"/>
      </w:rPr>
    </w:lvl>
    <w:lvl w:ilvl="1" w:tplc="2C0A0003" w:tentative="1">
      <w:start w:val="1"/>
      <w:numFmt w:val="bullet"/>
      <w:lvlText w:val="o"/>
      <w:lvlJc w:val="left"/>
      <w:pPr>
        <w:ind w:left="1483" w:hanging="360"/>
      </w:pPr>
      <w:rPr>
        <w:rFonts w:ascii="Courier New" w:hAnsi="Courier New" w:cs="Courier New" w:hint="default"/>
      </w:rPr>
    </w:lvl>
    <w:lvl w:ilvl="2" w:tplc="2C0A0005" w:tentative="1">
      <w:start w:val="1"/>
      <w:numFmt w:val="bullet"/>
      <w:lvlText w:val=""/>
      <w:lvlJc w:val="left"/>
      <w:pPr>
        <w:ind w:left="2203" w:hanging="360"/>
      </w:pPr>
      <w:rPr>
        <w:rFonts w:ascii="Wingdings" w:hAnsi="Wingdings" w:cs="Wingdings" w:hint="default"/>
      </w:rPr>
    </w:lvl>
    <w:lvl w:ilvl="3" w:tplc="2C0A0001" w:tentative="1">
      <w:start w:val="1"/>
      <w:numFmt w:val="bullet"/>
      <w:lvlText w:val=""/>
      <w:lvlJc w:val="left"/>
      <w:pPr>
        <w:ind w:left="2923" w:hanging="360"/>
      </w:pPr>
      <w:rPr>
        <w:rFonts w:ascii="Symbol" w:hAnsi="Symbol" w:cs="Symbol" w:hint="default"/>
      </w:rPr>
    </w:lvl>
    <w:lvl w:ilvl="4" w:tplc="2C0A0003" w:tentative="1">
      <w:start w:val="1"/>
      <w:numFmt w:val="bullet"/>
      <w:lvlText w:val="o"/>
      <w:lvlJc w:val="left"/>
      <w:pPr>
        <w:ind w:left="3643" w:hanging="360"/>
      </w:pPr>
      <w:rPr>
        <w:rFonts w:ascii="Courier New" w:hAnsi="Courier New" w:cs="Courier New" w:hint="default"/>
      </w:rPr>
    </w:lvl>
    <w:lvl w:ilvl="5" w:tplc="2C0A0005" w:tentative="1">
      <w:start w:val="1"/>
      <w:numFmt w:val="bullet"/>
      <w:lvlText w:val=""/>
      <w:lvlJc w:val="left"/>
      <w:pPr>
        <w:ind w:left="4363" w:hanging="360"/>
      </w:pPr>
      <w:rPr>
        <w:rFonts w:ascii="Wingdings" w:hAnsi="Wingdings" w:cs="Wingdings" w:hint="default"/>
      </w:rPr>
    </w:lvl>
    <w:lvl w:ilvl="6" w:tplc="2C0A0001" w:tentative="1">
      <w:start w:val="1"/>
      <w:numFmt w:val="bullet"/>
      <w:lvlText w:val=""/>
      <w:lvlJc w:val="left"/>
      <w:pPr>
        <w:ind w:left="5083" w:hanging="360"/>
      </w:pPr>
      <w:rPr>
        <w:rFonts w:ascii="Symbol" w:hAnsi="Symbol" w:cs="Symbol" w:hint="default"/>
      </w:rPr>
    </w:lvl>
    <w:lvl w:ilvl="7" w:tplc="2C0A0003" w:tentative="1">
      <w:start w:val="1"/>
      <w:numFmt w:val="bullet"/>
      <w:lvlText w:val="o"/>
      <w:lvlJc w:val="left"/>
      <w:pPr>
        <w:ind w:left="5803" w:hanging="360"/>
      </w:pPr>
      <w:rPr>
        <w:rFonts w:ascii="Courier New" w:hAnsi="Courier New" w:cs="Courier New" w:hint="default"/>
      </w:rPr>
    </w:lvl>
    <w:lvl w:ilvl="8" w:tplc="2C0A0005" w:tentative="1">
      <w:start w:val="1"/>
      <w:numFmt w:val="bullet"/>
      <w:lvlText w:val=""/>
      <w:lvlJc w:val="left"/>
      <w:pPr>
        <w:ind w:left="6523" w:hanging="360"/>
      </w:pPr>
      <w:rPr>
        <w:rFonts w:ascii="Wingdings" w:hAnsi="Wingdings" w:cs="Wingdings" w:hint="default"/>
      </w:rPr>
    </w:lvl>
  </w:abstractNum>
  <w:abstractNum w:abstractNumId="42" w15:restartNumberingAfterBreak="0">
    <w:nsid w:val="75E52156"/>
    <w:multiLevelType w:val="hybridMultilevel"/>
    <w:tmpl w:val="2708BF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78F1768C"/>
    <w:multiLevelType w:val="hybridMultilevel"/>
    <w:tmpl w:val="35C8B5F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F53600C"/>
    <w:multiLevelType w:val="hybridMultilevel"/>
    <w:tmpl w:val="047420B4"/>
    <w:lvl w:ilvl="0" w:tplc="2C0A000B">
      <w:start w:val="1"/>
      <w:numFmt w:val="bullet"/>
      <w:lvlText w:val=""/>
      <w:lvlJc w:val="left"/>
      <w:pPr>
        <w:tabs>
          <w:tab w:val="num" w:pos="1428"/>
        </w:tabs>
        <w:ind w:left="1428" w:hanging="360"/>
      </w:pPr>
      <w:rPr>
        <w:rFonts w:ascii="Wingdings" w:hAnsi="Wingdings" w:hint="default"/>
      </w:rPr>
    </w:lvl>
    <w:lvl w:ilvl="1" w:tplc="2C0A0003" w:tentative="1">
      <w:start w:val="1"/>
      <w:numFmt w:val="bullet"/>
      <w:lvlText w:val="o"/>
      <w:lvlJc w:val="left"/>
      <w:pPr>
        <w:tabs>
          <w:tab w:val="num" w:pos="2148"/>
        </w:tabs>
        <w:ind w:left="2148" w:hanging="360"/>
      </w:pPr>
      <w:rPr>
        <w:rFonts w:ascii="Courier New" w:hAnsi="Courier New" w:cs="Courier New" w:hint="default"/>
      </w:rPr>
    </w:lvl>
    <w:lvl w:ilvl="2" w:tplc="2C0A0005" w:tentative="1">
      <w:start w:val="1"/>
      <w:numFmt w:val="bullet"/>
      <w:lvlText w:val=""/>
      <w:lvlJc w:val="left"/>
      <w:pPr>
        <w:tabs>
          <w:tab w:val="num" w:pos="2868"/>
        </w:tabs>
        <w:ind w:left="2868" w:hanging="360"/>
      </w:pPr>
      <w:rPr>
        <w:rFonts w:ascii="Wingdings" w:hAnsi="Wingdings" w:hint="default"/>
      </w:rPr>
    </w:lvl>
    <w:lvl w:ilvl="3" w:tplc="2C0A0001" w:tentative="1">
      <w:start w:val="1"/>
      <w:numFmt w:val="bullet"/>
      <w:lvlText w:val=""/>
      <w:lvlJc w:val="left"/>
      <w:pPr>
        <w:tabs>
          <w:tab w:val="num" w:pos="3588"/>
        </w:tabs>
        <w:ind w:left="3588" w:hanging="360"/>
      </w:pPr>
      <w:rPr>
        <w:rFonts w:ascii="Symbol" w:hAnsi="Symbol" w:hint="default"/>
      </w:rPr>
    </w:lvl>
    <w:lvl w:ilvl="4" w:tplc="2C0A0003" w:tentative="1">
      <w:start w:val="1"/>
      <w:numFmt w:val="bullet"/>
      <w:lvlText w:val="o"/>
      <w:lvlJc w:val="left"/>
      <w:pPr>
        <w:tabs>
          <w:tab w:val="num" w:pos="4308"/>
        </w:tabs>
        <w:ind w:left="4308" w:hanging="360"/>
      </w:pPr>
      <w:rPr>
        <w:rFonts w:ascii="Courier New" w:hAnsi="Courier New" w:cs="Courier New" w:hint="default"/>
      </w:rPr>
    </w:lvl>
    <w:lvl w:ilvl="5" w:tplc="2C0A0005" w:tentative="1">
      <w:start w:val="1"/>
      <w:numFmt w:val="bullet"/>
      <w:lvlText w:val=""/>
      <w:lvlJc w:val="left"/>
      <w:pPr>
        <w:tabs>
          <w:tab w:val="num" w:pos="5028"/>
        </w:tabs>
        <w:ind w:left="5028" w:hanging="360"/>
      </w:pPr>
      <w:rPr>
        <w:rFonts w:ascii="Wingdings" w:hAnsi="Wingdings" w:hint="default"/>
      </w:rPr>
    </w:lvl>
    <w:lvl w:ilvl="6" w:tplc="2C0A0001" w:tentative="1">
      <w:start w:val="1"/>
      <w:numFmt w:val="bullet"/>
      <w:lvlText w:val=""/>
      <w:lvlJc w:val="left"/>
      <w:pPr>
        <w:tabs>
          <w:tab w:val="num" w:pos="5748"/>
        </w:tabs>
        <w:ind w:left="5748" w:hanging="360"/>
      </w:pPr>
      <w:rPr>
        <w:rFonts w:ascii="Symbol" w:hAnsi="Symbol" w:hint="default"/>
      </w:rPr>
    </w:lvl>
    <w:lvl w:ilvl="7" w:tplc="2C0A0003" w:tentative="1">
      <w:start w:val="1"/>
      <w:numFmt w:val="bullet"/>
      <w:lvlText w:val="o"/>
      <w:lvlJc w:val="left"/>
      <w:pPr>
        <w:tabs>
          <w:tab w:val="num" w:pos="6468"/>
        </w:tabs>
        <w:ind w:left="6468" w:hanging="360"/>
      </w:pPr>
      <w:rPr>
        <w:rFonts w:ascii="Courier New" w:hAnsi="Courier New" w:cs="Courier New" w:hint="default"/>
      </w:rPr>
    </w:lvl>
    <w:lvl w:ilvl="8" w:tplc="2C0A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16cid:durableId="139003989">
    <w:abstractNumId w:val="25"/>
  </w:num>
  <w:num w:numId="2" w16cid:durableId="440299843">
    <w:abstractNumId w:val="16"/>
  </w:num>
  <w:num w:numId="3" w16cid:durableId="1567259545">
    <w:abstractNumId w:val="4"/>
  </w:num>
  <w:num w:numId="4" w16cid:durableId="1939752036">
    <w:abstractNumId w:val="13"/>
  </w:num>
  <w:num w:numId="5" w16cid:durableId="1979257648">
    <w:abstractNumId w:val="37"/>
  </w:num>
  <w:num w:numId="6" w16cid:durableId="529758441">
    <w:abstractNumId w:val="43"/>
  </w:num>
  <w:num w:numId="7" w16cid:durableId="1563446532">
    <w:abstractNumId w:val="35"/>
  </w:num>
  <w:num w:numId="8" w16cid:durableId="1473324556">
    <w:abstractNumId w:val="12"/>
  </w:num>
  <w:num w:numId="9" w16cid:durableId="1640108840">
    <w:abstractNumId w:val="34"/>
  </w:num>
  <w:num w:numId="10" w16cid:durableId="746609983">
    <w:abstractNumId w:val="28"/>
  </w:num>
  <w:num w:numId="11" w16cid:durableId="226036806">
    <w:abstractNumId w:val="6"/>
  </w:num>
  <w:num w:numId="12" w16cid:durableId="1940676567">
    <w:abstractNumId w:val="18"/>
  </w:num>
  <w:num w:numId="13" w16cid:durableId="1997344935">
    <w:abstractNumId w:val="5"/>
  </w:num>
  <w:num w:numId="14" w16cid:durableId="1793666784">
    <w:abstractNumId w:val="38"/>
  </w:num>
  <w:num w:numId="15" w16cid:durableId="387145201">
    <w:abstractNumId w:val="46"/>
  </w:num>
  <w:num w:numId="16" w16cid:durableId="2028872790">
    <w:abstractNumId w:val="15"/>
  </w:num>
  <w:num w:numId="17" w16cid:durableId="401755994">
    <w:abstractNumId w:val="21"/>
  </w:num>
  <w:num w:numId="18" w16cid:durableId="2078236540">
    <w:abstractNumId w:val="24"/>
  </w:num>
  <w:num w:numId="19" w16cid:durableId="1309480154">
    <w:abstractNumId w:val="14"/>
  </w:num>
  <w:num w:numId="20" w16cid:durableId="125971075">
    <w:abstractNumId w:val="26"/>
  </w:num>
  <w:num w:numId="21" w16cid:durableId="231090401">
    <w:abstractNumId w:val="29"/>
  </w:num>
  <w:num w:numId="22" w16cid:durableId="35737387">
    <w:abstractNumId w:val="33"/>
  </w:num>
  <w:num w:numId="23" w16cid:durableId="224268055">
    <w:abstractNumId w:val="1"/>
  </w:num>
  <w:num w:numId="24" w16cid:durableId="1351877164">
    <w:abstractNumId w:val="10"/>
  </w:num>
  <w:num w:numId="25" w16cid:durableId="415591593">
    <w:abstractNumId w:val="2"/>
  </w:num>
  <w:num w:numId="26" w16cid:durableId="1004625028">
    <w:abstractNumId w:val="20"/>
  </w:num>
  <w:num w:numId="27" w16cid:durableId="274101858">
    <w:abstractNumId w:val="9"/>
  </w:num>
  <w:num w:numId="28" w16cid:durableId="1496431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096919">
    <w:abstractNumId w:val="41"/>
  </w:num>
  <w:num w:numId="30" w16cid:durableId="1902597405">
    <w:abstractNumId w:val="36"/>
  </w:num>
  <w:num w:numId="31" w16cid:durableId="32850406">
    <w:abstractNumId w:val="22"/>
  </w:num>
  <w:num w:numId="32" w16cid:durableId="674304534">
    <w:abstractNumId w:val="23"/>
  </w:num>
  <w:num w:numId="33" w16cid:durableId="1710379911">
    <w:abstractNumId w:val="39"/>
  </w:num>
  <w:num w:numId="34" w16cid:durableId="196162325">
    <w:abstractNumId w:val="30"/>
  </w:num>
  <w:num w:numId="35" w16cid:durableId="798958063">
    <w:abstractNumId w:val="42"/>
  </w:num>
  <w:num w:numId="36" w16cid:durableId="1683166086">
    <w:abstractNumId w:val="19"/>
  </w:num>
  <w:num w:numId="37" w16cid:durableId="291399862">
    <w:abstractNumId w:val="40"/>
  </w:num>
  <w:num w:numId="38" w16cid:durableId="338191514">
    <w:abstractNumId w:val="44"/>
  </w:num>
  <w:num w:numId="39" w16cid:durableId="760562691">
    <w:abstractNumId w:val="11"/>
  </w:num>
  <w:num w:numId="40" w16cid:durableId="476916959">
    <w:abstractNumId w:val="3"/>
  </w:num>
  <w:num w:numId="41" w16cid:durableId="1145388297">
    <w:abstractNumId w:val="32"/>
  </w:num>
  <w:num w:numId="42" w16cid:durableId="222178294">
    <w:abstractNumId w:val="0"/>
  </w:num>
  <w:num w:numId="43" w16cid:durableId="386029814">
    <w:abstractNumId w:val="27"/>
  </w:num>
  <w:num w:numId="44" w16cid:durableId="1495877215">
    <w:abstractNumId w:val="17"/>
  </w:num>
  <w:num w:numId="45" w16cid:durableId="1630159871">
    <w:abstractNumId w:val="45"/>
  </w:num>
  <w:num w:numId="46" w16cid:durableId="1573392463">
    <w:abstractNumId w:val="7"/>
  </w:num>
  <w:num w:numId="47" w16cid:durableId="1384870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DD"/>
    <w:rsid w:val="00020931"/>
    <w:rsid w:val="000212AF"/>
    <w:rsid w:val="00045AAA"/>
    <w:rsid w:val="00080BDB"/>
    <w:rsid w:val="00092947"/>
    <w:rsid w:val="000C2546"/>
    <w:rsid w:val="000E7F6C"/>
    <w:rsid w:val="000F2183"/>
    <w:rsid w:val="0010425C"/>
    <w:rsid w:val="0011244F"/>
    <w:rsid w:val="001247A1"/>
    <w:rsid w:val="0013265A"/>
    <w:rsid w:val="001925DC"/>
    <w:rsid w:val="00195281"/>
    <w:rsid w:val="001C1630"/>
    <w:rsid w:val="001D5DFE"/>
    <w:rsid w:val="001E1934"/>
    <w:rsid w:val="00222A75"/>
    <w:rsid w:val="0023551F"/>
    <w:rsid w:val="0025425F"/>
    <w:rsid w:val="0026450E"/>
    <w:rsid w:val="002A0783"/>
    <w:rsid w:val="002B748A"/>
    <w:rsid w:val="002D519E"/>
    <w:rsid w:val="00377E07"/>
    <w:rsid w:val="0038685F"/>
    <w:rsid w:val="003914F1"/>
    <w:rsid w:val="003D6DD7"/>
    <w:rsid w:val="003E3C91"/>
    <w:rsid w:val="003F7877"/>
    <w:rsid w:val="00403228"/>
    <w:rsid w:val="0041473F"/>
    <w:rsid w:val="00414E0D"/>
    <w:rsid w:val="00486389"/>
    <w:rsid w:val="00486C92"/>
    <w:rsid w:val="0049594A"/>
    <w:rsid w:val="004A0B09"/>
    <w:rsid w:val="004A0CEB"/>
    <w:rsid w:val="004F52B5"/>
    <w:rsid w:val="0052160D"/>
    <w:rsid w:val="00541297"/>
    <w:rsid w:val="005603F6"/>
    <w:rsid w:val="0057727E"/>
    <w:rsid w:val="005C321D"/>
    <w:rsid w:val="005E55B5"/>
    <w:rsid w:val="00604014"/>
    <w:rsid w:val="00610AB1"/>
    <w:rsid w:val="0062084B"/>
    <w:rsid w:val="00655CD6"/>
    <w:rsid w:val="006665A5"/>
    <w:rsid w:val="00667B77"/>
    <w:rsid w:val="00683897"/>
    <w:rsid w:val="00685F65"/>
    <w:rsid w:val="00693A16"/>
    <w:rsid w:val="007205B1"/>
    <w:rsid w:val="007430AA"/>
    <w:rsid w:val="00754DDF"/>
    <w:rsid w:val="00771153"/>
    <w:rsid w:val="007E5A74"/>
    <w:rsid w:val="008313A3"/>
    <w:rsid w:val="0083689A"/>
    <w:rsid w:val="008407FC"/>
    <w:rsid w:val="00861918"/>
    <w:rsid w:val="008757C5"/>
    <w:rsid w:val="0088253F"/>
    <w:rsid w:val="008C20A8"/>
    <w:rsid w:val="009233BC"/>
    <w:rsid w:val="00933D4B"/>
    <w:rsid w:val="00937371"/>
    <w:rsid w:val="00961332"/>
    <w:rsid w:val="009B1E8C"/>
    <w:rsid w:val="00A17CB3"/>
    <w:rsid w:val="00A416B3"/>
    <w:rsid w:val="00A81A7B"/>
    <w:rsid w:val="00A93DF0"/>
    <w:rsid w:val="00AA1269"/>
    <w:rsid w:val="00AB5FF4"/>
    <w:rsid w:val="00AC7F9D"/>
    <w:rsid w:val="00AD64BC"/>
    <w:rsid w:val="00B03A50"/>
    <w:rsid w:val="00B214D5"/>
    <w:rsid w:val="00B47B89"/>
    <w:rsid w:val="00B93F01"/>
    <w:rsid w:val="00BE2284"/>
    <w:rsid w:val="00BF779A"/>
    <w:rsid w:val="00C02707"/>
    <w:rsid w:val="00C02926"/>
    <w:rsid w:val="00C179D7"/>
    <w:rsid w:val="00C33C10"/>
    <w:rsid w:val="00C35B05"/>
    <w:rsid w:val="00C423DD"/>
    <w:rsid w:val="00C76464"/>
    <w:rsid w:val="00C91232"/>
    <w:rsid w:val="00CB02A0"/>
    <w:rsid w:val="00CB484A"/>
    <w:rsid w:val="00CD5E15"/>
    <w:rsid w:val="00D12C8D"/>
    <w:rsid w:val="00D15A0F"/>
    <w:rsid w:val="00D5128C"/>
    <w:rsid w:val="00DB540A"/>
    <w:rsid w:val="00DC00EC"/>
    <w:rsid w:val="00DC224E"/>
    <w:rsid w:val="00DD492E"/>
    <w:rsid w:val="00DD53F7"/>
    <w:rsid w:val="00E0280C"/>
    <w:rsid w:val="00E93F6C"/>
    <w:rsid w:val="00EA2871"/>
    <w:rsid w:val="00EC7DEF"/>
    <w:rsid w:val="00EF2402"/>
    <w:rsid w:val="00F51D0D"/>
    <w:rsid w:val="00F67EA2"/>
    <w:rsid w:val="00F834EB"/>
    <w:rsid w:val="00FA434B"/>
    <w:rsid w:val="00FB35CC"/>
    <w:rsid w:val="00FC4A66"/>
    <w:rsid w:val="00FD1011"/>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9C0F"/>
  <w15:docId w15:val="{302B5E73-6212-DA4A-9A69-3F28E77B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99"/>
    <w:qFormat/>
    <w:rsid w:val="00F51D0D"/>
    <w:pPr>
      <w:ind w:left="720"/>
      <w:contextualSpacing/>
    </w:pPr>
  </w:style>
  <w:style w:type="table" w:styleId="Tablaconcuadrcula">
    <w:name w:val="Table Grid"/>
    <w:basedOn w:val="Tablanormal"/>
    <w:uiPriority w:val="59"/>
    <w:rsid w:val="0013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414E0D"/>
    <w:rPr>
      <w:color w:val="0000FF"/>
      <w:u w:val="single"/>
    </w:rPr>
  </w:style>
  <w:style w:type="character" w:styleId="CitaHTML">
    <w:name w:val="HTML Cite"/>
    <w:basedOn w:val="Fuentedeprrafopredeter"/>
    <w:uiPriority w:val="99"/>
    <w:semiHidden/>
    <w:rsid w:val="0057727E"/>
    <w:rPr>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gov.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gov.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ThinkPad</cp:lastModifiedBy>
  <cp:revision>2</cp:revision>
  <cp:lastPrinted>2022-04-24T04:05:00Z</cp:lastPrinted>
  <dcterms:created xsi:type="dcterms:W3CDTF">2022-04-24T17:12:00Z</dcterms:created>
  <dcterms:modified xsi:type="dcterms:W3CDTF">2022-04-24T17:12:00Z</dcterms:modified>
</cp:coreProperties>
</file>